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0FE762" w14:textId="1F3FF3F5" w:rsidR="00E0727C" w:rsidRDefault="00E0727C">
      <w:pPr>
        <w:pStyle w:val="Heading5"/>
        <w:jc w:val="right"/>
      </w:pPr>
    </w:p>
    <w:p w14:paraId="2B2C5054" w14:textId="77777777" w:rsidR="00E0727C" w:rsidRDefault="00E0727C">
      <w:pPr>
        <w:jc w:val="right"/>
      </w:pPr>
    </w:p>
    <w:p w14:paraId="753EC917" w14:textId="77777777" w:rsidR="000A7622" w:rsidRDefault="000A7622" w:rsidP="000A7622">
      <w:pPr>
        <w:rPr>
          <w:rFonts w:ascii="Arial" w:eastAsia="Arial" w:hAnsi="Arial" w:cs="Arial"/>
          <w:b/>
          <w:sz w:val="28"/>
          <w:szCs w:val="28"/>
        </w:rPr>
      </w:pPr>
    </w:p>
    <w:p w14:paraId="026F074D" w14:textId="11C60872" w:rsidR="00E0727C" w:rsidRDefault="004E205F">
      <w:pPr>
        <w:jc w:val="center"/>
      </w:pPr>
      <w:r>
        <w:rPr>
          <w:rFonts w:ascii="Arial" w:eastAsia="Arial" w:hAnsi="Arial" w:cs="Arial"/>
          <w:b/>
          <w:sz w:val="28"/>
          <w:szCs w:val="28"/>
        </w:rPr>
        <w:t>World Workshop on Oral Medicine VII</w:t>
      </w:r>
      <w:r w:rsidR="001B4C16">
        <w:rPr>
          <w:rFonts w:ascii="Arial" w:eastAsia="Arial" w:hAnsi="Arial" w:cs="Arial"/>
          <w:b/>
          <w:sz w:val="28"/>
          <w:szCs w:val="28"/>
        </w:rPr>
        <w:t>I</w:t>
      </w:r>
    </w:p>
    <w:p w14:paraId="7877C812" w14:textId="77777777" w:rsidR="00E0727C" w:rsidRDefault="004E205F">
      <w:pPr>
        <w:jc w:val="center"/>
      </w:pPr>
      <w:r>
        <w:rPr>
          <w:rFonts w:ascii="Arial" w:eastAsia="Arial" w:hAnsi="Arial" w:cs="Arial"/>
          <w:b/>
          <w:sz w:val="28"/>
          <w:szCs w:val="28"/>
        </w:rPr>
        <w:t>Reviewer Application</w:t>
      </w:r>
    </w:p>
    <w:p w14:paraId="2643561A" w14:textId="77777777" w:rsidR="00E0727C" w:rsidRDefault="00E0727C">
      <w:pPr>
        <w:jc w:val="center"/>
      </w:pPr>
    </w:p>
    <w:p w14:paraId="7D1EA55E" w14:textId="3877AD0A" w:rsidR="001B4C16" w:rsidRDefault="001B4C16" w:rsidP="001B4C16">
      <w:pPr>
        <w:jc w:val="center"/>
      </w:pPr>
      <w:r>
        <w:rPr>
          <w:rFonts w:ascii="Arial" w:eastAsia="Arial" w:hAnsi="Arial" w:cs="Arial"/>
          <w:b/>
        </w:rPr>
        <w:t xml:space="preserve">Deadline for submission: September </w:t>
      </w:r>
      <w:r w:rsidR="006D4A94">
        <w:rPr>
          <w:rFonts w:ascii="Arial" w:eastAsia="Arial" w:hAnsi="Arial" w:cs="Arial"/>
          <w:b/>
        </w:rPr>
        <w:t>15</w:t>
      </w:r>
      <w:r w:rsidR="006D4A94" w:rsidRPr="00463F4F">
        <w:rPr>
          <w:rFonts w:ascii="Arial" w:eastAsia="Arial" w:hAnsi="Arial" w:cs="Arial"/>
          <w:b/>
          <w:vertAlign w:val="superscript"/>
        </w:rPr>
        <w:t>th</w:t>
      </w:r>
      <w:r w:rsidR="006D4A94">
        <w:rPr>
          <w:rFonts w:ascii="Arial" w:eastAsia="Arial" w:hAnsi="Arial" w:cs="Arial"/>
          <w:b/>
        </w:rPr>
        <w:t xml:space="preserve"> </w:t>
      </w:r>
      <w:r w:rsidR="00446F3D">
        <w:rPr>
          <w:rFonts w:ascii="Arial" w:eastAsia="Arial" w:hAnsi="Arial" w:cs="Arial"/>
          <w:b/>
        </w:rPr>
        <w:t>2020</w:t>
      </w:r>
    </w:p>
    <w:p w14:paraId="1BBAF200" w14:textId="77777777" w:rsidR="001B4C16" w:rsidRDefault="001B4C16" w:rsidP="001B4C16">
      <w:pPr>
        <w:jc w:val="center"/>
      </w:pPr>
    </w:p>
    <w:p w14:paraId="3D305D31" w14:textId="77777777" w:rsidR="000A7622" w:rsidRDefault="000A7622" w:rsidP="00613631">
      <w:pPr>
        <w:jc w:val="both"/>
        <w:rPr>
          <w:rFonts w:asciiTheme="minorBidi" w:eastAsia="Arial" w:hAnsiTheme="minorBidi" w:cstheme="minorBidi"/>
          <w:sz w:val="22"/>
          <w:szCs w:val="22"/>
        </w:rPr>
      </w:pPr>
    </w:p>
    <w:p w14:paraId="6DE29E5F" w14:textId="4D865A68" w:rsidR="001B4C16" w:rsidRPr="00020489" w:rsidRDefault="001B4C16" w:rsidP="00613631">
      <w:pPr>
        <w:jc w:val="both"/>
        <w:rPr>
          <w:rFonts w:asciiTheme="minorBidi" w:eastAsia="Arial" w:hAnsiTheme="minorBidi" w:cstheme="minorBidi"/>
          <w:sz w:val="22"/>
          <w:szCs w:val="22"/>
        </w:rPr>
      </w:pPr>
      <w:r w:rsidRPr="00020489">
        <w:rPr>
          <w:rFonts w:asciiTheme="minorBidi" w:eastAsia="Arial" w:hAnsiTheme="minorBidi" w:cstheme="minorBidi"/>
          <w:sz w:val="22"/>
          <w:szCs w:val="22"/>
        </w:rPr>
        <w:t>In the mid-1980s, Professor Sir David Mason (UK) and Dr. Dean Millard (US) conceived the idea of convening experts in oral medicine from around the world to explore the current status and future directions of the field. The first 3 World Workshops on Oral Medicine took place at the American Dental Association headquarters in Chicago in 1988, 1993, and 1998; and in 2006, 2010, 2014 and 2018 the WWOM took place in Puerto Rico and London, Orlando and Gothenburg</w:t>
      </w:r>
      <w:r w:rsidR="00A97BC8">
        <w:rPr>
          <w:rFonts w:asciiTheme="minorBidi" w:eastAsia="Arial" w:hAnsiTheme="minorBidi" w:cstheme="minorBidi"/>
          <w:sz w:val="22"/>
          <w:szCs w:val="22"/>
        </w:rPr>
        <w:t>,</w:t>
      </w:r>
      <w:bookmarkStart w:id="0" w:name="_GoBack"/>
      <w:bookmarkEnd w:id="0"/>
      <w:r w:rsidRPr="00020489">
        <w:rPr>
          <w:rFonts w:asciiTheme="minorBidi" w:eastAsia="Arial" w:hAnsiTheme="minorBidi" w:cstheme="minorBidi"/>
          <w:sz w:val="22"/>
          <w:szCs w:val="22"/>
        </w:rPr>
        <w:t xml:space="preserve"> respectively. At each conference, approximately 50-100 global experts in oral medicine and other fields participated, and worked in sections to rigorously review the current literature and to examine educational standards. The proceedings have been published and widely distributed (see Oral Diseases 2015;21:409–416).</w:t>
      </w:r>
    </w:p>
    <w:p w14:paraId="7222D9F9" w14:textId="77777777" w:rsidR="001B4C16" w:rsidRPr="00020489" w:rsidRDefault="001B4C16" w:rsidP="00613631">
      <w:pPr>
        <w:jc w:val="both"/>
        <w:rPr>
          <w:rFonts w:asciiTheme="minorBidi" w:hAnsiTheme="minorBidi" w:cstheme="minorBidi"/>
          <w:sz w:val="22"/>
          <w:szCs w:val="22"/>
        </w:rPr>
      </w:pPr>
    </w:p>
    <w:p w14:paraId="67426282" w14:textId="10FEC4C3" w:rsidR="00E0727C" w:rsidRPr="00020489" w:rsidRDefault="004E205F" w:rsidP="006136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Bidi" w:hAnsiTheme="minorBidi" w:cstheme="minorBidi"/>
          <w:sz w:val="22"/>
          <w:szCs w:val="22"/>
        </w:rPr>
      </w:pPr>
      <w:r w:rsidRPr="00020489">
        <w:rPr>
          <w:rFonts w:asciiTheme="minorBidi" w:eastAsia="Arial" w:hAnsiTheme="minorBidi" w:cstheme="minorBidi"/>
          <w:sz w:val="22"/>
          <w:szCs w:val="22"/>
        </w:rPr>
        <w:t>The Steering Committee of the World Workshop VII</w:t>
      </w:r>
      <w:r w:rsidR="001B4C16" w:rsidRPr="00020489">
        <w:rPr>
          <w:rFonts w:asciiTheme="minorBidi" w:eastAsia="Arial" w:hAnsiTheme="minorBidi" w:cstheme="minorBidi"/>
          <w:sz w:val="22"/>
          <w:szCs w:val="22"/>
        </w:rPr>
        <w:t>I</w:t>
      </w:r>
      <w:r w:rsidRPr="00020489">
        <w:rPr>
          <w:rFonts w:asciiTheme="minorBidi" w:eastAsia="Arial" w:hAnsiTheme="minorBidi" w:cstheme="minorBidi"/>
          <w:sz w:val="22"/>
          <w:szCs w:val="22"/>
        </w:rPr>
        <w:t xml:space="preserve"> is committed to encouraging mid-career level Oral Medicine clinicians and/or scientists to participate as reviewers in the next Workshop. </w:t>
      </w:r>
      <w:r w:rsidR="001B4C16" w:rsidRPr="00020489">
        <w:rPr>
          <w:rFonts w:asciiTheme="minorBidi" w:eastAsia="Arial" w:hAnsiTheme="minorBidi" w:cstheme="minorBidi"/>
          <w:sz w:val="22"/>
          <w:szCs w:val="22"/>
        </w:rPr>
        <w:t xml:space="preserve">The meeting is scheduled for </w:t>
      </w:r>
      <w:r w:rsidR="001B4C16" w:rsidRPr="00A60D31">
        <w:rPr>
          <w:rFonts w:asciiTheme="minorBidi" w:eastAsia="Arial" w:hAnsiTheme="minorBidi" w:cstheme="minorBidi"/>
          <w:sz w:val="22"/>
          <w:szCs w:val="22"/>
          <w:u w:val="single"/>
        </w:rPr>
        <w:t>May 2</w:t>
      </w:r>
      <w:r w:rsidR="001B4C16" w:rsidRPr="00A60D31">
        <w:rPr>
          <w:rFonts w:asciiTheme="minorBidi" w:eastAsia="Arial" w:hAnsiTheme="minorBidi" w:cstheme="minorBidi"/>
          <w:sz w:val="22"/>
          <w:szCs w:val="22"/>
          <w:u w:val="single"/>
          <w:vertAlign w:val="superscript"/>
        </w:rPr>
        <w:t>nd</w:t>
      </w:r>
      <w:r w:rsidR="001B4C16" w:rsidRPr="00A60D31">
        <w:rPr>
          <w:rFonts w:asciiTheme="minorBidi" w:eastAsia="Arial" w:hAnsiTheme="minorBidi" w:cstheme="minorBidi"/>
          <w:sz w:val="22"/>
          <w:szCs w:val="22"/>
          <w:u w:val="single"/>
        </w:rPr>
        <w:t>-3</w:t>
      </w:r>
      <w:r w:rsidR="001B4C16" w:rsidRPr="00A60D31">
        <w:rPr>
          <w:rFonts w:asciiTheme="minorBidi" w:eastAsia="Arial" w:hAnsiTheme="minorBidi" w:cstheme="minorBidi"/>
          <w:sz w:val="22"/>
          <w:szCs w:val="22"/>
          <w:u w:val="single"/>
          <w:vertAlign w:val="superscript"/>
        </w:rPr>
        <w:t>rd</w:t>
      </w:r>
      <w:r w:rsidR="001B4C16" w:rsidRPr="00A60D31">
        <w:rPr>
          <w:rFonts w:asciiTheme="minorBidi" w:eastAsia="Arial" w:hAnsiTheme="minorBidi" w:cstheme="minorBidi"/>
          <w:sz w:val="22"/>
          <w:szCs w:val="22"/>
          <w:u w:val="single"/>
        </w:rPr>
        <w:t xml:space="preserve"> 2022, Memphis, USA</w:t>
      </w:r>
      <w:r w:rsidR="001B4C16" w:rsidRPr="00020489">
        <w:rPr>
          <w:rFonts w:asciiTheme="minorBidi" w:eastAsia="Arial" w:hAnsiTheme="minorBidi" w:cstheme="minorBidi"/>
          <w:sz w:val="22"/>
          <w:szCs w:val="22"/>
        </w:rPr>
        <w:t xml:space="preserve"> in conjunction with the meeting of the American Academy of Oral Medicine (AAOM) on May 3</w:t>
      </w:r>
      <w:r w:rsidR="001B4C16" w:rsidRPr="00020489">
        <w:rPr>
          <w:rFonts w:asciiTheme="minorBidi" w:eastAsia="Arial" w:hAnsiTheme="minorBidi" w:cstheme="minorBidi"/>
          <w:sz w:val="22"/>
          <w:szCs w:val="22"/>
          <w:vertAlign w:val="superscript"/>
        </w:rPr>
        <w:t>rd</w:t>
      </w:r>
      <w:r w:rsidR="001B4C16" w:rsidRPr="00020489">
        <w:rPr>
          <w:rFonts w:asciiTheme="minorBidi" w:eastAsia="Arial" w:hAnsiTheme="minorBidi" w:cstheme="minorBidi"/>
          <w:sz w:val="22"/>
          <w:szCs w:val="22"/>
        </w:rPr>
        <w:t>-7</w:t>
      </w:r>
      <w:r w:rsidR="001B4C16" w:rsidRPr="00020489">
        <w:rPr>
          <w:rFonts w:asciiTheme="minorBidi" w:eastAsia="Arial" w:hAnsiTheme="minorBidi" w:cstheme="minorBidi"/>
          <w:sz w:val="22"/>
          <w:szCs w:val="22"/>
          <w:vertAlign w:val="superscript"/>
        </w:rPr>
        <w:t>th</w:t>
      </w:r>
      <w:r w:rsidR="001B4C16" w:rsidRPr="00020489">
        <w:rPr>
          <w:rFonts w:asciiTheme="minorBidi" w:eastAsia="Arial" w:hAnsiTheme="minorBidi" w:cstheme="minorBidi"/>
          <w:sz w:val="22"/>
          <w:szCs w:val="22"/>
        </w:rPr>
        <w:t xml:space="preserve"> 2022</w:t>
      </w:r>
      <w:r w:rsidR="001B4C16" w:rsidRPr="00020489">
        <w:rPr>
          <w:rFonts w:asciiTheme="minorBidi" w:eastAsia="Arial" w:hAnsiTheme="minorBidi" w:cstheme="minorBidi"/>
          <w:color w:val="000081"/>
          <w:sz w:val="22"/>
          <w:szCs w:val="22"/>
        </w:rPr>
        <w:t>.</w:t>
      </w:r>
      <w:r w:rsidR="001B4C16" w:rsidRPr="00020489">
        <w:rPr>
          <w:rFonts w:asciiTheme="minorBidi" w:eastAsia="Arial" w:hAnsiTheme="minorBidi" w:cstheme="minorBidi"/>
          <w:sz w:val="22"/>
          <w:szCs w:val="22"/>
        </w:rPr>
        <w:t xml:space="preserve"> We anticipate an international representation in this group, with representatives from all continents. This international meeting will allow the faculty member to interact with colleagues from around the world, experience the evidence-based review process, and promote the specialty by identifying the next generation of leaders.</w:t>
      </w:r>
      <w:r w:rsidRPr="00020489">
        <w:rPr>
          <w:rFonts w:asciiTheme="minorBidi" w:eastAsia="Arial" w:hAnsiTheme="minorBidi" w:cstheme="minorBidi"/>
          <w:sz w:val="22"/>
          <w:szCs w:val="22"/>
        </w:rPr>
        <w:t xml:space="preserve"> Reviewers are typically well versed in systematic reviews and/or research methodology. For the systematic reviews, they will be assigned a topic that is </w:t>
      </w:r>
      <w:r w:rsidRPr="00020489">
        <w:rPr>
          <w:rFonts w:asciiTheme="minorBidi" w:eastAsia="Arial" w:hAnsiTheme="minorBidi" w:cstheme="minorBidi"/>
          <w:i/>
          <w:sz w:val="22"/>
          <w:szCs w:val="22"/>
          <w:u w:val="single"/>
        </w:rPr>
        <w:t>not</w:t>
      </w:r>
      <w:r w:rsidRPr="00020489">
        <w:rPr>
          <w:rFonts w:asciiTheme="minorBidi" w:eastAsia="Arial" w:hAnsiTheme="minorBidi" w:cstheme="minorBidi"/>
          <w:sz w:val="22"/>
          <w:szCs w:val="22"/>
        </w:rPr>
        <w:t xml:space="preserve"> an area of their expertise, which will contribute to objectivity in the literature review process. They will initiate and complete the literature review, and develop the draft of the report. </w:t>
      </w:r>
    </w:p>
    <w:p w14:paraId="78C9F61B" w14:textId="77777777" w:rsidR="00E0727C" w:rsidRPr="00020489" w:rsidRDefault="00E0727C" w:rsidP="00613631">
      <w:pPr>
        <w:jc w:val="both"/>
        <w:rPr>
          <w:rFonts w:asciiTheme="minorBidi" w:hAnsiTheme="minorBidi" w:cstheme="minorBidi"/>
          <w:sz w:val="22"/>
          <w:szCs w:val="22"/>
        </w:rPr>
      </w:pPr>
    </w:p>
    <w:p w14:paraId="76F364B0" w14:textId="3061C7B6" w:rsidR="00E0727C" w:rsidRPr="00020489" w:rsidRDefault="001B4C16" w:rsidP="00613631">
      <w:pPr>
        <w:jc w:val="both"/>
        <w:rPr>
          <w:rFonts w:asciiTheme="minorBidi" w:hAnsiTheme="minorBidi" w:cstheme="minorBidi"/>
          <w:sz w:val="22"/>
          <w:szCs w:val="22"/>
        </w:rPr>
      </w:pPr>
      <w:r w:rsidRPr="00020489">
        <w:rPr>
          <w:rFonts w:asciiTheme="minorBidi" w:eastAsia="Arial" w:hAnsiTheme="minorBidi" w:cstheme="minorBidi"/>
          <w:sz w:val="22"/>
          <w:szCs w:val="22"/>
        </w:rPr>
        <w:t>The</w:t>
      </w:r>
      <w:r w:rsidR="004E205F" w:rsidRPr="00020489">
        <w:rPr>
          <w:rFonts w:asciiTheme="minorBidi" w:eastAsia="Arial" w:hAnsiTheme="minorBidi" w:cstheme="minorBidi"/>
          <w:sz w:val="22"/>
          <w:szCs w:val="22"/>
        </w:rPr>
        <w:t xml:space="preserve"> groups in the Workshop will have </w:t>
      </w:r>
      <w:r w:rsidRPr="00020489">
        <w:rPr>
          <w:rFonts w:asciiTheme="minorBidi" w:eastAsia="Arial" w:hAnsiTheme="minorBidi" w:cstheme="minorBidi"/>
          <w:sz w:val="22"/>
          <w:szCs w:val="22"/>
        </w:rPr>
        <w:t>2-3</w:t>
      </w:r>
      <w:r w:rsidR="004E205F" w:rsidRPr="00020489">
        <w:rPr>
          <w:rFonts w:asciiTheme="minorBidi" w:eastAsia="Arial" w:hAnsiTheme="minorBidi" w:cstheme="minorBidi"/>
          <w:sz w:val="22"/>
          <w:szCs w:val="22"/>
        </w:rPr>
        <w:t xml:space="preserve"> reviewers assigned to </w:t>
      </w:r>
      <w:r w:rsidRPr="00020489">
        <w:rPr>
          <w:rFonts w:asciiTheme="minorBidi" w:eastAsia="Arial" w:hAnsiTheme="minorBidi" w:cstheme="minorBidi"/>
          <w:sz w:val="22"/>
          <w:szCs w:val="22"/>
        </w:rPr>
        <w:t>them</w:t>
      </w:r>
      <w:r w:rsidR="004E205F" w:rsidRPr="00020489">
        <w:rPr>
          <w:rFonts w:asciiTheme="minorBidi" w:eastAsia="Arial" w:hAnsiTheme="minorBidi" w:cstheme="minorBidi"/>
          <w:sz w:val="22"/>
          <w:szCs w:val="22"/>
        </w:rPr>
        <w:t>. The chosen individuals will therefore be expected to deliver in a timely manner a significant amount of work and should commit to this.  The prepared review will form the discussion focus for the panel of experts at WWOM VII</w:t>
      </w:r>
      <w:r w:rsidR="00117F6E" w:rsidRPr="00020489">
        <w:rPr>
          <w:rFonts w:asciiTheme="minorBidi" w:eastAsia="Arial" w:hAnsiTheme="minorBidi" w:cstheme="minorBidi"/>
          <w:sz w:val="22"/>
          <w:szCs w:val="22"/>
        </w:rPr>
        <w:t>I</w:t>
      </w:r>
      <w:r w:rsidR="004E205F" w:rsidRPr="00020489">
        <w:rPr>
          <w:rFonts w:asciiTheme="minorBidi" w:eastAsia="Arial" w:hAnsiTheme="minorBidi" w:cstheme="minorBidi"/>
          <w:sz w:val="22"/>
          <w:szCs w:val="22"/>
        </w:rPr>
        <w:t xml:space="preserve">.  At all times the reviewer will be guided by the group’s section head. The applicant is asked to rank their first </w:t>
      </w:r>
      <w:r w:rsidRPr="00020489">
        <w:rPr>
          <w:rFonts w:asciiTheme="minorBidi" w:eastAsia="Arial" w:hAnsiTheme="minorBidi" w:cstheme="minorBidi"/>
          <w:sz w:val="22"/>
          <w:szCs w:val="22"/>
        </w:rPr>
        <w:t>2</w:t>
      </w:r>
      <w:r w:rsidR="004E205F" w:rsidRPr="00020489">
        <w:rPr>
          <w:rFonts w:asciiTheme="minorBidi" w:eastAsia="Arial" w:hAnsiTheme="minorBidi" w:cstheme="minorBidi"/>
          <w:sz w:val="22"/>
          <w:szCs w:val="22"/>
        </w:rPr>
        <w:t xml:space="preserve"> choices of Workshop Groups in which to participate.</w:t>
      </w:r>
    </w:p>
    <w:p w14:paraId="6DBC8FBF" w14:textId="540201FA" w:rsidR="00A86485" w:rsidRDefault="00A86485" w:rsidP="00991A04">
      <w:pPr>
        <w:rPr>
          <w:rFonts w:asciiTheme="minorBidi" w:eastAsia="Arial" w:hAnsiTheme="minorBidi" w:cstheme="minorBidi"/>
          <w:sz w:val="22"/>
          <w:szCs w:val="22"/>
        </w:rPr>
      </w:pPr>
    </w:p>
    <w:p w14:paraId="6C12B6CD" w14:textId="77777777" w:rsidR="0039370B" w:rsidRDefault="0039370B" w:rsidP="00991A04">
      <w:pPr>
        <w:rPr>
          <w:rFonts w:asciiTheme="minorBidi" w:eastAsia="Arial" w:hAnsiTheme="minorBidi" w:cstheme="minorBidi"/>
          <w:sz w:val="22"/>
          <w:szCs w:val="22"/>
        </w:rPr>
      </w:pPr>
    </w:p>
    <w:p w14:paraId="634A8BF6" w14:textId="77777777" w:rsidR="00463F4F" w:rsidRDefault="00463F4F" w:rsidP="00463F4F">
      <w:pPr>
        <w:jc w:val="both"/>
        <w:rPr>
          <w:rFonts w:asciiTheme="minorBidi" w:eastAsia="Arial" w:hAnsiTheme="minorBidi" w:cstheme="minorBidi"/>
          <w:b/>
          <w:sz w:val="22"/>
          <w:szCs w:val="22"/>
        </w:rPr>
      </w:pPr>
      <w:r w:rsidRPr="001C4EBE">
        <w:rPr>
          <w:rFonts w:asciiTheme="minorBidi" w:eastAsia="Arial" w:hAnsiTheme="minorBidi" w:cstheme="minorBidi"/>
          <w:b/>
          <w:sz w:val="22"/>
          <w:szCs w:val="22"/>
        </w:rPr>
        <w:t>Funding Support</w:t>
      </w:r>
    </w:p>
    <w:p w14:paraId="3DE83828" w14:textId="77777777" w:rsidR="00463F4F" w:rsidRPr="001C4EBE" w:rsidRDefault="00463F4F" w:rsidP="00463F4F">
      <w:pPr>
        <w:jc w:val="both"/>
        <w:rPr>
          <w:rFonts w:asciiTheme="minorBidi" w:eastAsia="Arial" w:hAnsiTheme="minorBidi" w:cstheme="minorBidi"/>
          <w:b/>
          <w:sz w:val="22"/>
          <w:szCs w:val="22"/>
        </w:rPr>
      </w:pPr>
    </w:p>
    <w:p w14:paraId="22647637" w14:textId="0317E7D0" w:rsidR="000A7622" w:rsidRDefault="00463F4F" w:rsidP="000A7622">
      <w:pPr>
        <w:jc w:val="both"/>
        <w:rPr>
          <w:rFonts w:asciiTheme="minorBidi" w:eastAsia="Arial" w:hAnsiTheme="minorBidi" w:cstheme="minorBidi"/>
          <w:sz w:val="22"/>
          <w:szCs w:val="22"/>
        </w:rPr>
      </w:pPr>
      <w:r w:rsidRPr="001C4EBE">
        <w:rPr>
          <w:rFonts w:asciiTheme="minorBidi" w:eastAsia="Arial" w:hAnsiTheme="minorBidi" w:cstheme="minorBidi"/>
          <w:sz w:val="22"/>
          <w:szCs w:val="22"/>
        </w:rPr>
        <w:t xml:space="preserve">The chosen individuals will </w:t>
      </w:r>
      <w:r w:rsidRPr="001C4EBE">
        <w:rPr>
          <w:rFonts w:asciiTheme="minorBidi" w:eastAsia="Arial" w:hAnsiTheme="minorBidi" w:cstheme="minorBidi"/>
          <w:sz w:val="22"/>
          <w:szCs w:val="22"/>
          <w:u w:val="single"/>
        </w:rPr>
        <w:t xml:space="preserve">receive </w:t>
      </w:r>
      <w:r>
        <w:rPr>
          <w:rFonts w:asciiTheme="minorBidi" w:eastAsia="Arial" w:hAnsiTheme="minorBidi" w:cstheme="minorBidi"/>
          <w:sz w:val="22"/>
          <w:szCs w:val="22"/>
          <w:u w:val="single"/>
        </w:rPr>
        <w:t xml:space="preserve">funding support for </w:t>
      </w:r>
      <w:r w:rsidRPr="001C4EBE">
        <w:rPr>
          <w:rFonts w:asciiTheme="minorBidi" w:eastAsia="Arial" w:hAnsiTheme="minorBidi" w:cstheme="minorBidi"/>
          <w:sz w:val="22"/>
          <w:szCs w:val="22"/>
          <w:u w:val="single"/>
        </w:rPr>
        <w:t xml:space="preserve">economy rate </w:t>
      </w:r>
      <w:r>
        <w:rPr>
          <w:rFonts w:asciiTheme="minorBidi" w:eastAsia="Arial" w:hAnsiTheme="minorBidi" w:cstheme="minorBidi"/>
          <w:sz w:val="22"/>
          <w:szCs w:val="22"/>
          <w:u w:val="single"/>
        </w:rPr>
        <w:t xml:space="preserve">air </w:t>
      </w:r>
      <w:r w:rsidRPr="001C4EBE">
        <w:rPr>
          <w:rFonts w:asciiTheme="minorBidi" w:eastAsia="Arial" w:hAnsiTheme="minorBidi" w:cstheme="minorBidi"/>
          <w:sz w:val="22"/>
          <w:szCs w:val="22"/>
          <w:u w:val="single"/>
        </w:rPr>
        <w:t>travel and 3-</w:t>
      </w:r>
      <w:r>
        <w:rPr>
          <w:rFonts w:asciiTheme="minorBidi" w:eastAsia="Arial" w:hAnsiTheme="minorBidi" w:cstheme="minorBidi"/>
          <w:sz w:val="22"/>
          <w:szCs w:val="22"/>
          <w:u w:val="single"/>
        </w:rPr>
        <w:t>night</w:t>
      </w:r>
      <w:r w:rsidR="009A307A">
        <w:rPr>
          <w:rFonts w:asciiTheme="minorBidi" w:eastAsia="Arial" w:hAnsiTheme="minorBidi" w:cstheme="minorBidi"/>
          <w:sz w:val="22"/>
          <w:szCs w:val="22"/>
          <w:u w:val="single"/>
        </w:rPr>
        <w:t xml:space="preserve"> </w:t>
      </w:r>
      <w:r>
        <w:rPr>
          <w:rFonts w:asciiTheme="minorBidi" w:eastAsia="Arial" w:hAnsiTheme="minorBidi" w:cstheme="minorBidi"/>
          <w:sz w:val="22"/>
          <w:szCs w:val="22"/>
          <w:u w:val="single"/>
        </w:rPr>
        <w:t>accommodation</w:t>
      </w:r>
      <w:r w:rsidRPr="001C4EBE">
        <w:rPr>
          <w:rFonts w:asciiTheme="minorBidi" w:eastAsia="Arial" w:hAnsiTheme="minorBidi" w:cstheme="minorBidi"/>
          <w:sz w:val="22"/>
          <w:szCs w:val="22"/>
        </w:rPr>
        <w:t xml:space="preserve"> to attend the Workshop in Memphis, USA. The candidate will need to secure their own funding to attend the AAOM meeting to be held in Memphis the same week</w:t>
      </w:r>
      <w:r>
        <w:rPr>
          <w:rFonts w:asciiTheme="minorBidi" w:eastAsia="Arial" w:hAnsiTheme="minorBidi" w:cstheme="minorBidi"/>
          <w:sz w:val="22"/>
          <w:szCs w:val="22"/>
        </w:rPr>
        <w:t>*</w:t>
      </w:r>
      <w:r w:rsidRPr="001C4EBE">
        <w:rPr>
          <w:rFonts w:asciiTheme="minorBidi" w:eastAsia="Arial" w:hAnsiTheme="minorBidi" w:cstheme="minorBidi"/>
          <w:sz w:val="22"/>
          <w:szCs w:val="22"/>
        </w:rPr>
        <w:t>. Attendance is encouraged since the Workshop reviews will form a significant component of the meeting.</w:t>
      </w:r>
    </w:p>
    <w:p w14:paraId="6CCF9098" w14:textId="1CE5449C" w:rsidR="00E0727C" w:rsidRPr="000A7622" w:rsidRDefault="004E205F" w:rsidP="000A7622">
      <w:pPr>
        <w:jc w:val="both"/>
        <w:rPr>
          <w:rFonts w:asciiTheme="minorBidi" w:hAnsiTheme="minorBidi" w:cstheme="minorBidi"/>
          <w:sz w:val="20"/>
          <w:szCs w:val="20"/>
        </w:rPr>
      </w:pPr>
      <w:r w:rsidRPr="000A7622">
        <w:rPr>
          <w:rFonts w:asciiTheme="minorBidi" w:eastAsia="Arial" w:hAnsiTheme="minorBidi" w:cstheme="minorBidi"/>
          <w:i/>
          <w:sz w:val="20"/>
          <w:szCs w:val="20"/>
        </w:rPr>
        <w:t xml:space="preserve">*Unless the group head elects the reviewer to present the group summary at the </w:t>
      </w:r>
      <w:r w:rsidR="001B4C16" w:rsidRPr="000A7622">
        <w:rPr>
          <w:rFonts w:asciiTheme="minorBidi" w:eastAsia="Arial" w:hAnsiTheme="minorBidi" w:cstheme="minorBidi"/>
          <w:i/>
          <w:sz w:val="20"/>
          <w:szCs w:val="20"/>
        </w:rPr>
        <w:t>A</w:t>
      </w:r>
      <w:r w:rsidRPr="000A7622">
        <w:rPr>
          <w:rFonts w:asciiTheme="minorBidi" w:eastAsia="Arial" w:hAnsiTheme="minorBidi" w:cstheme="minorBidi"/>
          <w:i/>
          <w:sz w:val="20"/>
          <w:szCs w:val="20"/>
        </w:rPr>
        <w:t xml:space="preserve">AOM meeting, in which case partial funding for the meeting will be provided. </w:t>
      </w:r>
    </w:p>
    <w:p w14:paraId="7EED9A4E" w14:textId="77777777" w:rsidR="00A86485" w:rsidRPr="00020489" w:rsidRDefault="00A86485" w:rsidP="00991A04">
      <w:pPr>
        <w:rPr>
          <w:rFonts w:asciiTheme="minorBidi" w:eastAsia="Arial" w:hAnsiTheme="minorBidi" w:cstheme="minorBidi"/>
          <w:b/>
          <w:sz w:val="22"/>
          <w:szCs w:val="22"/>
        </w:rPr>
      </w:pPr>
    </w:p>
    <w:p w14:paraId="6BD1B780" w14:textId="77777777" w:rsidR="000A7622" w:rsidRDefault="000A7622" w:rsidP="00991A04">
      <w:pPr>
        <w:rPr>
          <w:rFonts w:asciiTheme="minorBidi" w:eastAsia="Arial" w:hAnsiTheme="minorBidi" w:cstheme="minorBidi"/>
          <w:b/>
          <w:sz w:val="22"/>
          <w:szCs w:val="22"/>
        </w:rPr>
      </w:pPr>
    </w:p>
    <w:p w14:paraId="3E84D1C3" w14:textId="77777777" w:rsidR="000A7622" w:rsidRDefault="000A7622" w:rsidP="00991A04">
      <w:pPr>
        <w:rPr>
          <w:rFonts w:asciiTheme="minorBidi" w:eastAsia="Arial" w:hAnsiTheme="minorBidi" w:cstheme="minorBidi"/>
          <w:b/>
          <w:sz w:val="22"/>
          <w:szCs w:val="22"/>
        </w:rPr>
      </w:pPr>
    </w:p>
    <w:p w14:paraId="4C432149" w14:textId="77777777" w:rsidR="000A7622" w:rsidRDefault="000A7622" w:rsidP="00991A04">
      <w:pPr>
        <w:rPr>
          <w:rFonts w:asciiTheme="minorBidi" w:eastAsia="Arial" w:hAnsiTheme="minorBidi" w:cstheme="minorBidi"/>
          <w:b/>
          <w:sz w:val="22"/>
          <w:szCs w:val="22"/>
        </w:rPr>
      </w:pPr>
    </w:p>
    <w:p w14:paraId="0CBB2458" w14:textId="77777777" w:rsidR="000A7622" w:rsidRDefault="000A7622" w:rsidP="00991A04">
      <w:pPr>
        <w:rPr>
          <w:rFonts w:asciiTheme="minorBidi" w:eastAsia="Arial" w:hAnsiTheme="minorBidi" w:cstheme="minorBidi"/>
          <w:b/>
          <w:sz w:val="22"/>
          <w:szCs w:val="22"/>
        </w:rPr>
      </w:pPr>
    </w:p>
    <w:p w14:paraId="4F72C552" w14:textId="77777777" w:rsidR="000A7622" w:rsidRDefault="000A7622" w:rsidP="00991A04">
      <w:pPr>
        <w:rPr>
          <w:rFonts w:asciiTheme="minorBidi" w:eastAsia="Arial" w:hAnsiTheme="minorBidi" w:cstheme="minorBidi"/>
          <w:b/>
          <w:sz w:val="22"/>
          <w:szCs w:val="22"/>
        </w:rPr>
      </w:pPr>
    </w:p>
    <w:p w14:paraId="71EB074F" w14:textId="4DCC1EE4" w:rsidR="00E0727C" w:rsidRPr="00A96372" w:rsidRDefault="004E205F" w:rsidP="00991A04">
      <w:pPr>
        <w:rPr>
          <w:rFonts w:ascii="Arial" w:hAnsi="Arial" w:cs="Arial"/>
          <w:sz w:val="22"/>
          <w:szCs w:val="22"/>
        </w:rPr>
      </w:pPr>
      <w:r w:rsidRPr="00A96372">
        <w:rPr>
          <w:rFonts w:ascii="Arial" w:eastAsia="Arial" w:hAnsi="Arial" w:cs="Arial"/>
          <w:b/>
          <w:sz w:val="22"/>
          <w:szCs w:val="22"/>
        </w:rPr>
        <w:t>Application process</w:t>
      </w:r>
    </w:p>
    <w:p w14:paraId="608457B6" w14:textId="77777777" w:rsidR="00E0727C" w:rsidRPr="00A96372" w:rsidRDefault="00E0727C" w:rsidP="00991A04">
      <w:pPr>
        <w:rPr>
          <w:rFonts w:ascii="Arial" w:hAnsi="Arial" w:cs="Arial"/>
          <w:sz w:val="22"/>
          <w:szCs w:val="22"/>
        </w:rPr>
      </w:pPr>
    </w:p>
    <w:p w14:paraId="0588203C" w14:textId="77777777" w:rsidR="00463F4F" w:rsidRPr="00A96372" w:rsidRDefault="00463F4F" w:rsidP="00463F4F">
      <w:pPr>
        <w:rPr>
          <w:rFonts w:ascii="Arial" w:hAnsi="Arial" w:cs="Arial"/>
          <w:sz w:val="22"/>
          <w:szCs w:val="22"/>
        </w:rPr>
      </w:pPr>
      <w:r w:rsidRPr="00A96372">
        <w:rPr>
          <w:rFonts w:ascii="Arial" w:eastAsia="Arial" w:hAnsi="Arial" w:cs="Arial"/>
          <w:sz w:val="22"/>
          <w:szCs w:val="22"/>
        </w:rPr>
        <w:t xml:space="preserve">The application process is to be completed in </w:t>
      </w:r>
      <w:r w:rsidRPr="00A96372">
        <w:rPr>
          <w:rFonts w:ascii="Arial" w:eastAsia="Arial" w:hAnsi="Arial" w:cs="Arial"/>
          <w:sz w:val="22"/>
          <w:szCs w:val="22"/>
          <w:u w:val="single"/>
        </w:rPr>
        <w:t>English</w:t>
      </w:r>
      <w:r w:rsidRPr="00A96372">
        <w:rPr>
          <w:rFonts w:ascii="Arial" w:eastAsia="Arial" w:hAnsi="Arial" w:cs="Arial"/>
          <w:sz w:val="22"/>
          <w:szCs w:val="22"/>
        </w:rPr>
        <w:t>.</w:t>
      </w:r>
    </w:p>
    <w:p w14:paraId="33707314" w14:textId="5C5ADFE1" w:rsidR="004028DC" w:rsidRPr="00A96372" w:rsidRDefault="00463F4F" w:rsidP="004028DC">
      <w:pPr>
        <w:numPr>
          <w:ilvl w:val="0"/>
          <w:numId w:val="1"/>
        </w:numPr>
        <w:spacing w:before="240"/>
        <w:ind w:left="360" w:hanging="360"/>
        <w:rPr>
          <w:rFonts w:ascii="Arial" w:hAnsi="Arial" w:cs="Arial"/>
          <w:b/>
          <w:bCs/>
          <w:sz w:val="22"/>
          <w:szCs w:val="22"/>
        </w:rPr>
      </w:pPr>
      <w:r w:rsidRPr="00A96372">
        <w:rPr>
          <w:rFonts w:ascii="Arial" w:eastAsia="Arial" w:hAnsi="Arial" w:cs="Arial"/>
          <w:sz w:val="22"/>
          <w:szCs w:val="22"/>
        </w:rPr>
        <w:t xml:space="preserve">Please follow the link provided below for the </w:t>
      </w:r>
      <w:r w:rsidR="00E61372" w:rsidRPr="00A96372">
        <w:rPr>
          <w:rFonts w:ascii="Arial" w:eastAsia="Arial" w:hAnsi="Arial" w:cs="Arial"/>
          <w:sz w:val="22"/>
          <w:szCs w:val="22"/>
        </w:rPr>
        <w:t>R</w:t>
      </w:r>
      <w:r w:rsidRPr="00A96372">
        <w:rPr>
          <w:rFonts w:ascii="Arial" w:eastAsia="Arial" w:hAnsi="Arial" w:cs="Arial"/>
          <w:sz w:val="22"/>
          <w:szCs w:val="22"/>
        </w:rPr>
        <w:t>eviewer application form:</w:t>
      </w:r>
      <w:r w:rsidRPr="00A96372">
        <w:rPr>
          <w:rFonts w:ascii="Arial" w:hAnsi="Arial" w:cs="Arial"/>
          <w:sz w:val="22"/>
          <w:szCs w:val="22"/>
        </w:rPr>
        <w:t xml:space="preserve"> </w:t>
      </w:r>
      <w:hyperlink r:id="rId7" w:tgtFrame="_blank" w:history="1">
        <w:r w:rsidR="004028DC" w:rsidRPr="00A96372">
          <w:rPr>
            <w:rStyle w:val="Hyperlink"/>
            <w:rFonts w:ascii="Arial" w:hAnsi="Arial" w:cs="Arial"/>
            <w:b/>
            <w:color w:val="007AC0"/>
            <w:sz w:val="22"/>
            <w:szCs w:val="22"/>
            <w:shd w:val="clear" w:color="auto" w:fill="FFFFFF"/>
          </w:rPr>
          <w:t>https://nus.syd1.qualtrics.com/jfe/form/SV_82f7GtF6PVyoEGF</w:t>
        </w:r>
      </w:hyperlink>
    </w:p>
    <w:p w14:paraId="158163B3" w14:textId="77777777" w:rsidR="00045F09" w:rsidRPr="00A96372" w:rsidRDefault="00045F09" w:rsidP="00045F09">
      <w:pPr>
        <w:ind w:left="360"/>
        <w:rPr>
          <w:rFonts w:ascii="Arial" w:hAnsi="Arial" w:cs="Arial"/>
          <w:sz w:val="22"/>
          <w:szCs w:val="22"/>
        </w:rPr>
      </w:pPr>
    </w:p>
    <w:p w14:paraId="629A3245" w14:textId="713B92F3" w:rsidR="00463F4F" w:rsidRPr="00A96372" w:rsidRDefault="00463F4F" w:rsidP="00463F4F">
      <w:pPr>
        <w:numPr>
          <w:ilvl w:val="0"/>
          <w:numId w:val="1"/>
        </w:numPr>
        <w:ind w:left="360" w:hanging="360"/>
        <w:rPr>
          <w:rFonts w:ascii="Arial" w:hAnsi="Arial" w:cs="Arial"/>
          <w:sz w:val="22"/>
          <w:szCs w:val="22"/>
        </w:rPr>
      </w:pPr>
      <w:r w:rsidRPr="00A96372">
        <w:rPr>
          <w:rFonts w:ascii="Arial" w:eastAsia="Arial" w:hAnsi="Arial" w:cs="Arial"/>
          <w:sz w:val="22"/>
          <w:szCs w:val="22"/>
        </w:rPr>
        <w:t xml:space="preserve">Please upload the </w:t>
      </w:r>
      <w:r w:rsidR="0039370B" w:rsidRPr="00A96372">
        <w:rPr>
          <w:rFonts w:ascii="Arial" w:eastAsia="Arial" w:hAnsi="Arial" w:cs="Arial"/>
          <w:sz w:val="22"/>
          <w:szCs w:val="22"/>
          <w:u w:val="single"/>
        </w:rPr>
        <w:t>PDF</w:t>
      </w:r>
      <w:r w:rsidRPr="00A96372">
        <w:rPr>
          <w:rFonts w:ascii="Arial" w:eastAsia="Arial" w:hAnsi="Arial" w:cs="Arial"/>
          <w:sz w:val="22"/>
          <w:szCs w:val="22"/>
        </w:rPr>
        <w:t xml:space="preserve"> of your current Curriculum vitae to include the following </w:t>
      </w:r>
    </w:p>
    <w:p w14:paraId="50877A86" w14:textId="77777777" w:rsidR="00463F4F" w:rsidRPr="00A96372" w:rsidRDefault="00463F4F" w:rsidP="00463F4F">
      <w:pPr>
        <w:pStyle w:val="ListParagraph"/>
        <w:numPr>
          <w:ilvl w:val="0"/>
          <w:numId w:val="2"/>
        </w:numPr>
        <w:rPr>
          <w:rFonts w:ascii="Arial" w:hAnsi="Arial" w:cs="Arial"/>
          <w:sz w:val="22"/>
          <w:szCs w:val="22"/>
        </w:rPr>
      </w:pPr>
      <w:r w:rsidRPr="00A96372">
        <w:rPr>
          <w:rFonts w:ascii="Arial" w:eastAsia="Arial" w:hAnsi="Arial" w:cs="Arial"/>
          <w:sz w:val="22"/>
          <w:szCs w:val="22"/>
        </w:rPr>
        <w:t xml:space="preserve">publications and presentations at meetings </w:t>
      </w:r>
    </w:p>
    <w:p w14:paraId="78745160" w14:textId="77777777" w:rsidR="00463F4F" w:rsidRPr="00A96372" w:rsidRDefault="00463F4F" w:rsidP="00463F4F">
      <w:pPr>
        <w:pStyle w:val="ListParagraph"/>
        <w:numPr>
          <w:ilvl w:val="0"/>
          <w:numId w:val="2"/>
        </w:numPr>
        <w:rPr>
          <w:rFonts w:ascii="Arial" w:hAnsi="Arial" w:cs="Arial"/>
          <w:sz w:val="22"/>
          <w:szCs w:val="22"/>
        </w:rPr>
      </w:pPr>
      <w:r w:rsidRPr="00A96372">
        <w:rPr>
          <w:rFonts w:ascii="Arial" w:eastAsia="Arial" w:hAnsi="Arial" w:cs="Arial"/>
          <w:sz w:val="22"/>
          <w:szCs w:val="22"/>
        </w:rPr>
        <w:t xml:space="preserve">teaching qualifications and experience </w:t>
      </w:r>
    </w:p>
    <w:p w14:paraId="2162C2E4" w14:textId="77777777" w:rsidR="00463F4F" w:rsidRPr="00A96372" w:rsidRDefault="00463F4F" w:rsidP="00463F4F">
      <w:pPr>
        <w:pStyle w:val="ListParagraph"/>
        <w:numPr>
          <w:ilvl w:val="0"/>
          <w:numId w:val="2"/>
        </w:numPr>
        <w:rPr>
          <w:rFonts w:ascii="Arial" w:hAnsi="Arial" w:cs="Arial"/>
          <w:sz w:val="22"/>
          <w:szCs w:val="22"/>
        </w:rPr>
      </w:pPr>
      <w:r w:rsidRPr="00A96372">
        <w:rPr>
          <w:rFonts w:ascii="Arial" w:eastAsia="Arial" w:hAnsi="Arial" w:cs="Arial"/>
          <w:sz w:val="22"/>
          <w:szCs w:val="22"/>
        </w:rPr>
        <w:t xml:space="preserve">management and leadership skills </w:t>
      </w:r>
    </w:p>
    <w:p w14:paraId="64DB77C6" w14:textId="77777777" w:rsidR="00463F4F" w:rsidRPr="00A96372" w:rsidRDefault="00463F4F" w:rsidP="00463F4F">
      <w:pPr>
        <w:pStyle w:val="ListParagraph"/>
        <w:numPr>
          <w:ilvl w:val="0"/>
          <w:numId w:val="2"/>
        </w:numPr>
        <w:rPr>
          <w:rFonts w:ascii="Arial" w:hAnsi="Arial" w:cs="Arial"/>
          <w:sz w:val="22"/>
          <w:szCs w:val="22"/>
        </w:rPr>
      </w:pPr>
      <w:r w:rsidRPr="00A96372">
        <w:rPr>
          <w:rFonts w:ascii="Arial" w:eastAsia="Arial" w:hAnsi="Arial" w:cs="Arial"/>
          <w:sz w:val="22"/>
          <w:szCs w:val="22"/>
        </w:rPr>
        <w:t xml:space="preserve">headshot photograph (optional) </w:t>
      </w:r>
    </w:p>
    <w:p w14:paraId="528EC3B1" w14:textId="77777777" w:rsidR="00463F4F" w:rsidRPr="00A96372" w:rsidRDefault="00463F4F" w:rsidP="00463F4F">
      <w:pPr>
        <w:ind w:left="360" w:hanging="360"/>
        <w:rPr>
          <w:rFonts w:ascii="Arial" w:eastAsia="Arial" w:hAnsi="Arial" w:cs="Arial"/>
          <w:sz w:val="22"/>
          <w:szCs w:val="22"/>
        </w:rPr>
      </w:pPr>
    </w:p>
    <w:p w14:paraId="49F63232" w14:textId="0B8722A6" w:rsidR="00463F4F" w:rsidRPr="00A96372" w:rsidRDefault="00463F4F" w:rsidP="00463F4F">
      <w:pPr>
        <w:pStyle w:val="ListParagraph"/>
        <w:numPr>
          <w:ilvl w:val="0"/>
          <w:numId w:val="1"/>
        </w:numPr>
        <w:ind w:left="426" w:hanging="426"/>
        <w:rPr>
          <w:rFonts w:ascii="Arial" w:hAnsi="Arial" w:cs="Arial"/>
          <w:sz w:val="22"/>
          <w:szCs w:val="22"/>
        </w:rPr>
      </w:pPr>
      <w:r w:rsidRPr="00A96372">
        <w:rPr>
          <w:rFonts w:ascii="Arial" w:eastAsia="Arial" w:hAnsi="Arial" w:cs="Arial"/>
          <w:sz w:val="22"/>
          <w:szCs w:val="22"/>
        </w:rPr>
        <w:t>Please ensure that your senior colleague/s is/are informed and committed to providing the support letter prior to providing their name and contact details. Upon receipt of the application, they will be sent an email request for a letter to support your application for the position of Reviewer in the WWOM.</w:t>
      </w:r>
    </w:p>
    <w:p w14:paraId="04F07A4A" w14:textId="77777777" w:rsidR="00463F4F" w:rsidRPr="00A96372" w:rsidRDefault="00463F4F" w:rsidP="00463F4F">
      <w:pPr>
        <w:numPr>
          <w:ilvl w:val="0"/>
          <w:numId w:val="1"/>
        </w:numPr>
        <w:spacing w:before="240"/>
        <w:ind w:left="360" w:hanging="360"/>
        <w:rPr>
          <w:rFonts w:ascii="Arial" w:hAnsi="Arial" w:cs="Arial"/>
          <w:sz w:val="22"/>
          <w:szCs w:val="22"/>
        </w:rPr>
      </w:pPr>
      <w:r w:rsidRPr="00A96372">
        <w:rPr>
          <w:rFonts w:ascii="Arial" w:eastAsia="Arial" w:hAnsi="Arial" w:cs="Arial"/>
          <w:sz w:val="22"/>
          <w:szCs w:val="22"/>
        </w:rPr>
        <w:t>Please ensure all fields are completed.</w:t>
      </w:r>
    </w:p>
    <w:p w14:paraId="2C4360F8" w14:textId="77777777" w:rsidR="00E0727C" w:rsidRPr="00A96372" w:rsidRDefault="00E0727C" w:rsidP="00991A04">
      <w:pPr>
        <w:ind w:left="360" w:hanging="360"/>
        <w:rPr>
          <w:rFonts w:ascii="Arial" w:hAnsi="Arial" w:cs="Arial"/>
          <w:sz w:val="22"/>
          <w:szCs w:val="22"/>
        </w:rPr>
      </w:pPr>
    </w:p>
    <w:p w14:paraId="41B301C5" w14:textId="2E44DB1D" w:rsidR="00A60D31" w:rsidRPr="00A96372" w:rsidRDefault="001B4C16" w:rsidP="000A7622">
      <w:pPr>
        <w:rPr>
          <w:rFonts w:ascii="Arial" w:eastAsia="Arial" w:hAnsi="Arial" w:cs="Arial"/>
          <w:sz w:val="22"/>
          <w:szCs w:val="22"/>
        </w:rPr>
      </w:pPr>
      <w:r w:rsidRPr="00A96372">
        <w:rPr>
          <w:rFonts w:ascii="Arial" w:eastAsia="Arial" w:hAnsi="Arial" w:cs="Arial"/>
          <w:b/>
          <w:sz w:val="22"/>
          <w:szCs w:val="22"/>
        </w:rPr>
        <w:t>The closing date for applications is September</w:t>
      </w:r>
      <w:r w:rsidR="00020489" w:rsidRPr="00A96372">
        <w:rPr>
          <w:rFonts w:ascii="Arial" w:eastAsia="Arial" w:hAnsi="Arial" w:cs="Arial"/>
          <w:b/>
          <w:sz w:val="22"/>
          <w:szCs w:val="22"/>
        </w:rPr>
        <w:t xml:space="preserve"> 15</w:t>
      </w:r>
      <w:r w:rsidR="00020489" w:rsidRPr="00A96372">
        <w:rPr>
          <w:rFonts w:ascii="Arial" w:eastAsia="Arial" w:hAnsi="Arial" w:cs="Arial"/>
          <w:b/>
          <w:sz w:val="22"/>
          <w:szCs w:val="22"/>
          <w:vertAlign w:val="superscript"/>
        </w:rPr>
        <w:t>th</w:t>
      </w:r>
      <w:r w:rsidRPr="00A96372">
        <w:rPr>
          <w:rFonts w:ascii="Arial" w:eastAsia="Arial" w:hAnsi="Arial" w:cs="Arial"/>
          <w:b/>
          <w:sz w:val="22"/>
          <w:szCs w:val="22"/>
        </w:rPr>
        <w:t>, 2020. The awards will be announced before December 1</w:t>
      </w:r>
      <w:r w:rsidRPr="00A96372">
        <w:rPr>
          <w:rFonts w:ascii="Arial" w:eastAsia="Arial" w:hAnsi="Arial" w:cs="Arial"/>
          <w:b/>
          <w:sz w:val="22"/>
          <w:szCs w:val="22"/>
          <w:vertAlign w:val="superscript"/>
        </w:rPr>
        <w:t>st</w:t>
      </w:r>
      <w:r w:rsidRPr="00A96372">
        <w:rPr>
          <w:rFonts w:ascii="Arial" w:eastAsia="Arial" w:hAnsi="Arial" w:cs="Arial"/>
          <w:b/>
          <w:sz w:val="22"/>
          <w:szCs w:val="22"/>
        </w:rPr>
        <w:t>, 2020 and candidates notified by e-mail of the outcome of their application.</w:t>
      </w:r>
      <w:r w:rsidR="00A60D31" w:rsidRPr="00A96372">
        <w:rPr>
          <w:rFonts w:ascii="Arial" w:eastAsia="Arial" w:hAnsi="Arial" w:cs="Arial"/>
          <w:sz w:val="22"/>
          <w:szCs w:val="22"/>
        </w:rPr>
        <w:t xml:space="preserve"> Please email Dr</w:t>
      </w:r>
      <w:r w:rsidR="0024042B" w:rsidRPr="00A96372">
        <w:rPr>
          <w:rFonts w:ascii="Arial" w:eastAsia="Arial" w:hAnsi="Arial" w:cs="Arial"/>
          <w:sz w:val="22"/>
          <w:szCs w:val="22"/>
        </w:rPr>
        <w:t>.</w:t>
      </w:r>
      <w:r w:rsidR="00E61372" w:rsidRPr="00A96372">
        <w:rPr>
          <w:rFonts w:ascii="Arial" w:eastAsia="Arial" w:hAnsi="Arial" w:cs="Arial"/>
          <w:sz w:val="22"/>
          <w:szCs w:val="22"/>
        </w:rPr>
        <w:t xml:space="preserve"> </w:t>
      </w:r>
      <w:r w:rsidR="00A60D31" w:rsidRPr="00A96372">
        <w:rPr>
          <w:rFonts w:ascii="Arial" w:eastAsia="Arial" w:hAnsi="Arial" w:cs="Arial"/>
          <w:sz w:val="22"/>
          <w:szCs w:val="22"/>
        </w:rPr>
        <w:t>Arwa Fara</w:t>
      </w:r>
      <w:r w:rsidR="000A7622" w:rsidRPr="00A96372">
        <w:rPr>
          <w:rFonts w:ascii="Arial" w:eastAsia="Arial" w:hAnsi="Arial" w:cs="Arial"/>
          <w:sz w:val="22"/>
          <w:szCs w:val="22"/>
        </w:rPr>
        <w:t>g</w:t>
      </w:r>
      <w:r w:rsidR="00A60D31" w:rsidRPr="00A96372">
        <w:rPr>
          <w:rFonts w:ascii="Arial" w:eastAsia="Arial" w:hAnsi="Arial" w:cs="Arial"/>
          <w:sz w:val="22"/>
          <w:szCs w:val="22"/>
        </w:rPr>
        <w:t xml:space="preserve"> at </w:t>
      </w:r>
      <w:hyperlink r:id="rId8" w:history="1">
        <w:r w:rsidR="00A60D31" w:rsidRPr="00A96372">
          <w:rPr>
            <w:rStyle w:val="Hyperlink"/>
            <w:rFonts w:ascii="Arial" w:eastAsia="Arial" w:hAnsi="Arial" w:cs="Arial"/>
            <w:sz w:val="22"/>
            <w:szCs w:val="22"/>
          </w:rPr>
          <w:t>Arwa.Farag@tufts.edu</w:t>
        </w:r>
      </w:hyperlink>
      <w:r w:rsidR="00A60D31" w:rsidRPr="00A96372">
        <w:rPr>
          <w:rFonts w:ascii="Arial" w:eastAsia="Arial" w:hAnsi="Arial" w:cs="Arial"/>
          <w:sz w:val="22"/>
          <w:szCs w:val="22"/>
        </w:rPr>
        <w:t xml:space="preserve"> if you</w:t>
      </w:r>
      <w:r w:rsidR="0024042B" w:rsidRPr="00A96372">
        <w:rPr>
          <w:rFonts w:ascii="Arial" w:eastAsia="Arial" w:hAnsi="Arial" w:cs="Arial"/>
          <w:sz w:val="22"/>
          <w:szCs w:val="22"/>
        </w:rPr>
        <w:t xml:space="preserve"> have queries or</w:t>
      </w:r>
      <w:r w:rsidR="00A60D31" w:rsidRPr="00A96372">
        <w:rPr>
          <w:rFonts w:ascii="Arial" w:eastAsia="Arial" w:hAnsi="Arial" w:cs="Arial"/>
          <w:sz w:val="22"/>
          <w:szCs w:val="22"/>
        </w:rPr>
        <w:t xml:space="preserve"> experience any difficulties with the application process.</w:t>
      </w:r>
    </w:p>
    <w:p w14:paraId="51516D52" w14:textId="402420DB" w:rsidR="001B4C16" w:rsidRPr="00A96372" w:rsidRDefault="00A60D31" w:rsidP="000A7622">
      <w:pPr>
        <w:rPr>
          <w:rFonts w:ascii="Arial" w:eastAsia="Arial" w:hAnsi="Arial" w:cs="Arial"/>
          <w:sz w:val="22"/>
          <w:szCs w:val="22"/>
        </w:rPr>
      </w:pPr>
      <w:r w:rsidRPr="00A96372">
        <w:rPr>
          <w:rFonts w:ascii="Arial" w:eastAsia="Arial" w:hAnsi="Arial" w:cs="Arial"/>
          <w:sz w:val="22"/>
          <w:szCs w:val="22"/>
        </w:rPr>
        <w:t xml:space="preserve"> </w:t>
      </w:r>
    </w:p>
    <w:p w14:paraId="1856C55B" w14:textId="77777777" w:rsidR="003E578C" w:rsidRPr="00A96372" w:rsidRDefault="003E578C" w:rsidP="003E578C">
      <w:pPr>
        <w:rPr>
          <w:rFonts w:ascii="Arial" w:eastAsia="Arial" w:hAnsi="Arial" w:cs="Arial"/>
          <w:b/>
          <w:sz w:val="22"/>
          <w:szCs w:val="22"/>
        </w:rPr>
      </w:pPr>
      <w:r w:rsidRPr="00A96372">
        <w:rPr>
          <w:rFonts w:ascii="Arial" w:eastAsia="Arial" w:hAnsi="Arial" w:cs="Arial"/>
          <w:b/>
          <w:sz w:val="22"/>
          <w:szCs w:val="22"/>
        </w:rPr>
        <w:t>Workshop Groups</w:t>
      </w:r>
    </w:p>
    <w:p w14:paraId="53DE0581" w14:textId="77777777" w:rsidR="003E578C" w:rsidRPr="00A96372" w:rsidRDefault="003E578C" w:rsidP="003E578C">
      <w:pPr>
        <w:rPr>
          <w:rFonts w:ascii="Arial" w:hAnsi="Arial" w:cs="Arial"/>
          <w:sz w:val="22"/>
          <w:szCs w:val="22"/>
        </w:rPr>
      </w:pPr>
    </w:p>
    <w:p w14:paraId="078610B7" w14:textId="77777777" w:rsidR="003E578C" w:rsidRPr="00A96372" w:rsidRDefault="003E578C" w:rsidP="003E578C">
      <w:pPr>
        <w:rPr>
          <w:rFonts w:ascii="Arial" w:hAnsi="Arial" w:cs="Arial"/>
          <w:sz w:val="22"/>
          <w:szCs w:val="22"/>
        </w:rPr>
      </w:pPr>
      <w:r w:rsidRPr="00A96372">
        <w:rPr>
          <w:rFonts w:ascii="Arial" w:eastAsia="Arial" w:hAnsi="Arial" w:cs="Arial"/>
          <w:b/>
          <w:bCs/>
          <w:sz w:val="22"/>
          <w:szCs w:val="22"/>
        </w:rPr>
        <w:t>Group 1</w:t>
      </w:r>
      <w:r w:rsidRPr="00A96372">
        <w:rPr>
          <w:rFonts w:ascii="Arial" w:eastAsia="Arial" w:hAnsi="Arial" w:cs="Arial"/>
          <w:sz w:val="22"/>
          <w:szCs w:val="22"/>
        </w:rPr>
        <w:t xml:space="preserve"> – </w:t>
      </w:r>
      <w:r w:rsidRPr="00A96372">
        <w:rPr>
          <w:rFonts w:ascii="Arial" w:hAnsi="Arial" w:cs="Arial"/>
          <w:sz w:val="22"/>
          <w:szCs w:val="22"/>
        </w:rPr>
        <w:t>The impact of changes in guidance on antibiotic prophylaxis on the Incidence of Infective Endocarditis. A systematic review</w:t>
      </w:r>
    </w:p>
    <w:p w14:paraId="3D3BF0B5" w14:textId="568A1771" w:rsidR="003E578C" w:rsidRPr="00A96372" w:rsidRDefault="003E578C" w:rsidP="003E578C">
      <w:pPr>
        <w:rPr>
          <w:rFonts w:ascii="Arial" w:hAnsi="Arial" w:cs="Arial"/>
          <w:sz w:val="22"/>
          <w:szCs w:val="22"/>
        </w:rPr>
      </w:pPr>
      <w:r w:rsidRPr="00A96372">
        <w:rPr>
          <w:rFonts w:ascii="Arial" w:eastAsia="Arial" w:hAnsi="Arial" w:cs="Arial"/>
          <w:b/>
          <w:sz w:val="22"/>
          <w:szCs w:val="22"/>
        </w:rPr>
        <w:t>Group Heads:</w:t>
      </w:r>
      <w:r w:rsidRPr="00A96372">
        <w:rPr>
          <w:rFonts w:ascii="Arial" w:eastAsia="Arial" w:hAnsi="Arial" w:cs="Arial"/>
          <w:sz w:val="22"/>
          <w:szCs w:val="22"/>
        </w:rPr>
        <w:t xml:space="preserve"> Dr. Valeria </w:t>
      </w:r>
      <w:proofErr w:type="spellStart"/>
      <w:r w:rsidRPr="00A96372">
        <w:rPr>
          <w:rFonts w:ascii="Arial" w:eastAsia="Arial" w:hAnsi="Arial" w:cs="Arial"/>
          <w:sz w:val="22"/>
          <w:szCs w:val="22"/>
        </w:rPr>
        <w:t>Edefonti</w:t>
      </w:r>
      <w:proofErr w:type="spellEnd"/>
      <w:r w:rsidRPr="00A96372">
        <w:rPr>
          <w:rFonts w:ascii="Arial" w:eastAsia="Arial" w:hAnsi="Arial" w:cs="Arial"/>
          <w:sz w:val="22"/>
          <w:szCs w:val="22"/>
        </w:rPr>
        <w:t xml:space="preserve"> and Dr. Pedro </w:t>
      </w:r>
      <w:proofErr w:type="spellStart"/>
      <w:r w:rsidRPr="00A96372">
        <w:rPr>
          <w:rFonts w:ascii="Arial" w:eastAsia="Arial" w:hAnsi="Arial" w:cs="Arial"/>
          <w:sz w:val="22"/>
          <w:szCs w:val="22"/>
        </w:rPr>
        <w:t>Diz</w:t>
      </w:r>
      <w:proofErr w:type="spellEnd"/>
      <w:r w:rsidRPr="00A96372">
        <w:rPr>
          <w:rFonts w:ascii="Arial" w:eastAsia="Arial" w:hAnsi="Arial" w:cs="Arial"/>
          <w:sz w:val="22"/>
          <w:szCs w:val="22"/>
        </w:rPr>
        <w:t xml:space="preserve"> Dios</w:t>
      </w:r>
    </w:p>
    <w:p w14:paraId="3F8E1A62" w14:textId="77777777" w:rsidR="003E578C" w:rsidRPr="00A96372" w:rsidRDefault="003E578C" w:rsidP="003E578C">
      <w:pPr>
        <w:ind w:left="1720"/>
        <w:rPr>
          <w:rFonts w:ascii="Arial" w:hAnsi="Arial" w:cs="Arial"/>
          <w:sz w:val="22"/>
          <w:szCs w:val="22"/>
        </w:rPr>
      </w:pPr>
      <w:r w:rsidRPr="00A96372">
        <w:rPr>
          <w:rFonts w:ascii="Arial" w:eastAsia="Arial" w:hAnsi="Arial" w:cs="Arial"/>
          <w:sz w:val="22"/>
          <w:szCs w:val="22"/>
        </w:rPr>
        <w:t xml:space="preserve"> </w:t>
      </w:r>
    </w:p>
    <w:p w14:paraId="4996F825" w14:textId="77777777" w:rsidR="003E578C" w:rsidRPr="00A96372" w:rsidRDefault="003E578C" w:rsidP="003E578C">
      <w:pPr>
        <w:rPr>
          <w:rFonts w:ascii="Arial" w:eastAsia="Arial" w:hAnsi="Arial" w:cs="Arial"/>
          <w:sz w:val="22"/>
          <w:szCs w:val="22"/>
        </w:rPr>
      </w:pPr>
      <w:r w:rsidRPr="00A96372">
        <w:rPr>
          <w:rFonts w:ascii="Arial" w:eastAsia="Arial" w:hAnsi="Arial" w:cs="Arial"/>
          <w:b/>
          <w:bCs/>
          <w:sz w:val="22"/>
          <w:szCs w:val="22"/>
        </w:rPr>
        <w:t>Group 2</w:t>
      </w:r>
      <w:r w:rsidRPr="00A96372">
        <w:rPr>
          <w:rFonts w:ascii="Arial" w:eastAsia="Arial" w:hAnsi="Arial" w:cs="Arial"/>
          <w:sz w:val="22"/>
          <w:szCs w:val="22"/>
        </w:rPr>
        <w:t xml:space="preserve"> – </w:t>
      </w:r>
      <w:r w:rsidRPr="00A96372">
        <w:rPr>
          <w:rFonts w:ascii="Arial" w:hAnsi="Arial" w:cs="Arial"/>
          <w:bCs/>
          <w:sz w:val="22"/>
          <w:szCs w:val="22"/>
        </w:rPr>
        <w:t>Systematic Review of Core Outcome Measures for Oral Lichen Planus</w:t>
      </w:r>
    </w:p>
    <w:p w14:paraId="3FBA756A" w14:textId="77777777" w:rsidR="003E578C" w:rsidRPr="00A96372" w:rsidRDefault="003E578C" w:rsidP="003E578C">
      <w:pPr>
        <w:rPr>
          <w:rFonts w:ascii="Arial" w:hAnsi="Arial" w:cs="Arial"/>
          <w:sz w:val="22"/>
          <w:szCs w:val="22"/>
        </w:rPr>
      </w:pPr>
      <w:r w:rsidRPr="00A96372">
        <w:rPr>
          <w:rFonts w:ascii="Arial" w:eastAsia="Arial" w:hAnsi="Arial" w:cs="Arial"/>
          <w:b/>
          <w:bCs/>
          <w:sz w:val="22"/>
          <w:szCs w:val="22"/>
        </w:rPr>
        <w:t>Group Heads:</w:t>
      </w:r>
      <w:r w:rsidRPr="00A96372">
        <w:rPr>
          <w:rFonts w:ascii="Arial" w:eastAsia="Arial" w:hAnsi="Arial" w:cs="Arial"/>
          <w:sz w:val="22"/>
          <w:szCs w:val="22"/>
        </w:rPr>
        <w:t xml:space="preserve"> </w:t>
      </w:r>
      <w:proofErr w:type="spellStart"/>
      <w:r w:rsidRPr="00A96372">
        <w:rPr>
          <w:rFonts w:ascii="Arial" w:eastAsia="Arial" w:hAnsi="Arial" w:cs="Arial"/>
          <w:sz w:val="22"/>
          <w:szCs w:val="22"/>
        </w:rPr>
        <w:t>Dr</w:t>
      </w:r>
      <w:proofErr w:type="spellEnd"/>
      <w:r w:rsidRPr="00A96372">
        <w:rPr>
          <w:rFonts w:ascii="Arial" w:eastAsia="Arial" w:hAnsi="Arial" w:cs="Arial"/>
          <w:sz w:val="22"/>
          <w:szCs w:val="22"/>
        </w:rPr>
        <w:t xml:space="preserve"> Jennifer Taylor and Dr. Jairo Robledo Sierra</w:t>
      </w:r>
    </w:p>
    <w:p w14:paraId="6F373268" w14:textId="77777777" w:rsidR="003E578C" w:rsidRPr="00A96372" w:rsidRDefault="003E578C" w:rsidP="003E578C">
      <w:pPr>
        <w:rPr>
          <w:rFonts w:ascii="Arial" w:eastAsia="Arial" w:hAnsi="Arial" w:cs="Arial"/>
          <w:sz w:val="22"/>
          <w:szCs w:val="22"/>
        </w:rPr>
      </w:pPr>
    </w:p>
    <w:p w14:paraId="3395A3E3" w14:textId="77777777" w:rsidR="003E578C" w:rsidRPr="00A96372" w:rsidRDefault="003E578C" w:rsidP="003E578C">
      <w:pPr>
        <w:rPr>
          <w:rFonts w:ascii="Arial" w:hAnsi="Arial" w:cs="Arial"/>
          <w:sz w:val="22"/>
          <w:szCs w:val="22"/>
        </w:rPr>
      </w:pPr>
      <w:r w:rsidRPr="00A96372">
        <w:rPr>
          <w:rFonts w:ascii="Arial" w:eastAsia="Arial" w:hAnsi="Arial" w:cs="Arial"/>
          <w:b/>
          <w:bCs/>
          <w:sz w:val="22"/>
          <w:szCs w:val="22"/>
        </w:rPr>
        <w:t>Group 3</w:t>
      </w:r>
      <w:r w:rsidRPr="00A96372">
        <w:rPr>
          <w:rFonts w:ascii="Arial" w:eastAsia="Arial" w:hAnsi="Arial" w:cs="Arial"/>
          <w:sz w:val="22"/>
          <w:szCs w:val="22"/>
        </w:rPr>
        <w:t xml:space="preserve"> – </w:t>
      </w:r>
      <w:r w:rsidRPr="00A96372">
        <w:rPr>
          <w:rFonts w:ascii="Arial" w:hAnsi="Arial" w:cs="Arial"/>
          <w:bCs/>
          <w:sz w:val="22"/>
          <w:szCs w:val="22"/>
        </w:rPr>
        <w:t xml:space="preserve">Systematic Review of Core Outcome Measures for Dry mouth </w:t>
      </w:r>
    </w:p>
    <w:p w14:paraId="0EBD08B8" w14:textId="77777777" w:rsidR="003E578C" w:rsidRPr="00A96372" w:rsidRDefault="003E578C" w:rsidP="003E578C">
      <w:pPr>
        <w:rPr>
          <w:rFonts w:ascii="Arial" w:hAnsi="Arial" w:cs="Arial"/>
          <w:sz w:val="22"/>
          <w:szCs w:val="22"/>
        </w:rPr>
      </w:pPr>
      <w:r w:rsidRPr="00A96372">
        <w:rPr>
          <w:rFonts w:ascii="Arial" w:eastAsia="Arial" w:hAnsi="Arial" w:cs="Arial"/>
          <w:b/>
          <w:bCs/>
          <w:sz w:val="22"/>
          <w:szCs w:val="22"/>
        </w:rPr>
        <w:t>Group Heads</w:t>
      </w:r>
      <w:r w:rsidRPr="00A96372">
        <w:rPr>
          <w:rFonts w:ascii="Arial" w:eastAsia="Arial" w:hAnsi="Arial" w:cs="Arial"/>
          <w:sz w:val="22"/>
          <w:szCs w:val="22"/>
        </w:rPr>
        <w:t xml:space="preserve">: Dr. Konstantina </w:t>
      </w:r>
      <w:proofErr w:type="spellStart"/>
      <w:r w:rsidRPr="00A96372">
        <w:rPr>
          <w:rFonts w:ascii="Arial" w:eastAsia="Arial" w:hAnsi="Arial" w:cs="Arial"/>
          <w:sz w:val="22"/>
          <w:szCs w:val="22"/>
        </w:rPr>
        <w:t>Delli</w:t>
      </w:r>
      <w:proofErr w:type="spellEnd"/>
      <w:r w:rsidRPr="00A96372">
        <w:rPr>
          <w:rFonts w:ascii="Arial" w:eastAsia="Arial" w:hAnsi="Arial" w:cs="Arial"/>
          <w:sz w:val="22"/>
          <w:szCs w:val="22"/>
        </w:rPr>
        <w:t xml:space="preserve"> and Dr. Alessandro Villa</w:t>
      </w:r>
    </w:p>
    <w:p w14:paraId="050438BD" w14:textId="77777777" w:rsidR="003E578C" w:rsidRPr="00A96372" w:rsidRDefault="003E578C" w:rsidP="003E578C">
      <w:pPr>
        <w:ind w:left="1720"/>
        <w:rPr>
          <w:rFonts w:ascii="Arial" w:hAnsi="Arial" w:cs="Arial"/>
          <w:sz w:val="22"/>
          <w:szCs w:val="22"/>
        </w:rPr>
      </w:pPr>
      <w:r w:rsidRPr="00A96372">
        <w:rPr>
          <w:rFonts w:ascii="Arial" w:eastAsia="Arial" w:hAnsi="Arial" w:cs="Arial"/>
          <w:sz w:val="22"/>
          <w:szCs w:val="22"/>
        </w:rPr>
        <w:t xml:space="preserve"> </w:t>
      </w:r>
    </w:p>
    <w:p w14:paraId="0E015F7D" w14:textId="77777777" w:rsidR="003E578C" w:rsidRPr="00A96372" w:rsidRDefault="003E578C" w:rsidP="003E578C">
      <w:pPr>
        <w:rPr>
          <w:rFonts w:ascii="Arial" w:hAnsi="Arial" w:cs="Arial"/>
          <w:sz w:val="22"/>
          <w:szCs w:val="22"/>
        </w:rPr>
      </w:pPr>
      <w:r w:rsidRPr="00A96372">
        <w:rPr>
          <w:rFonts w:ascii="Arial" w:eastAsia="Arial" w:hAnsi="Arial" w:cs="Arial"/>
          <w:b/>
          <w:bCs/>
          <w:sz w:val="22"/>
          <w:szCs w:val="22"/>
        </w:rPr>
        <w:t>Group 4</w:t>
      </w:r>
      <w:r w:rsidRPr="00A96372">
        <w:rPr>
          <w:rFonts w:ascii="Arial" w:eastAsia="Arial" w:hAnsi="Arial" w:cs="Arial"/>
          <w:sz w:val="22"/>
          <w:szCs w:val="22"/>
        </w:rPr>
        <w:t xml:space="preserve"> – Future of Oral Medicine: Barriers to Research in Oral Medicine</w:t>
      </w:r>
    </w:p>
    <w:p w14:paraId="65B8F40F" w14:textId="77777777" w:rsidR="003E578C" w:rsidRPr="00A96372" w:rsidRDefault="003E578C" w:rsidP="003E578C">
      <w:pPr>
        <w:rPr>
          <w:rFonts w:ascii="Arial" w:hAnsi="Arial" w:cs="Arial"/>
          <w:sz w:val="22"/>
          <w:szCs w:val="22"/>
        </w:rPr>
      </w:pPr>
      <w:r w:rsidRPr="00A96372">
        <w:rPr>
          <w:rFonts w:ascii="Arial" w:eastAsia="Arial" w:hAnsi="Arial" w:cs="Arial"/>
          <w:b/>
          <w:bCs/>
          <w:sz w:val="22"/>
          <w:szCs w:val="22"/>
        </w:rPr>
        <w:t>Group Heads:</w:t>
      </w:r>
      <w:r w:rsidRPr="00A96372">
        <w:rPr>
          <w:rFonts w:ascii="Arial" w:eastAsia="Arial" w:hAnsi="Arial" w:cs="Arial"/>
          <w:sz w:val="22"/>
          <w:szCs w:val="22"/>
        </w:rPr>
        <w:t xml:space="preserve"> </w:t>
      </w:r>
      <w:r w:rsidRPr="00A96372">
        <w:rPr>
          <w:rFonts w:ascii="Arial" w:hAnsi="Arial" w:cs="Arial"/>
          <w:sz w:val="22"/>
          <w:szCs w:val="22"/>
        </w:rPr>
        <w:t xml:space="preserve">Dr. Caroline </w:t>
      </w:r>
      <w:proofErr w:type="spellStart"/>
      <w:r w:rsidRPr="00A96372">
        <w:rPr>
          <w:rFonts w:ascii="Arial" w:hAnsi="Arial" w:cs="Arial"/>
          <w:sz w:val="22"/>
          <w:szCs w:val="22"/>
        </w:rPr>
        <w:t>Shiboski</w:t>
      </w:r>
      <w:proofErr w:type="spellEnd"/>
      <w:r w:rsidRPr="00A96372">
        <w:rPr>
          <w:rFonts w:ascii="Arial" w:hAnsi="Arial" w:cs="Arial"/>
          <w:sz w:val="22"/>
          <w:szCs w:val="22"/>
        </w:rPr>
        <w:t xml:space="preserve"> and </w:t>
      </w:r>
      <w:r w:rsidRPr="00A96372">
        <w:rPr>
          <w:rFonts w:ascii="Arial" w:eastAsia="Arial" w:hAnsi="Arial" w:cs="Arial"/>
          <w:sz w:val="22"/>
          <w:szCs w:val="22"/>
        </w:rPr>
        <w:t xml:space="preserve">Dr. </w:t>
      </w:r>
      <w:r w:rsidRPr="00A96372">
        <w:rPr>
          <w:rFonts w:ascii="Arial" w:hAnsi="Arial" w:cs="Arial"/>
          <w:sz w:val="22"/>
          <w:szCs w:val="22"/>
        </w:rPr>
        <w:t xml:space="preserve">Luiz </w:t>
      </w:r>
      <w:proofErr w:type="spellStart"/>
      <w:r w:rsidRPr="00A96372">
        <w:rPr>
          <w:rFonts w:ascii="Arial" w:hAnsi="Arial" w:cs="Arial"/>
          <w:sz w:val="22"/>
          <w:szCs w:val="22"/>
        </w:rPr>
        <w:t>Alcino</w:t>
      </w:r>
      <w:proofErr w:type="spellEnd"/>
      <w:r w:rsidRPr="00A96372">
        <w:rPr>
          <w:rFonts w:ascii="Arial" w:hAnsi="Arial" w:cs="Arial"/>
          <w:sz w:val="22"/>
          <w:szCs w:val="22"/>
        </w:rPr>
        <w:t xml:space="preserve"> </w:t>
      </w:r>
      <w:proofErr w:type="spellStart"/>
      <w:r w:rsidRPr="00A96372">
        <w:rPr>
          <w:rFonts w:ascii="Arial" w:hAnsi="Arial" w:cs="Arial"/>
          <w:sz w:val="22"/>
          <w:szCs w:val="22"/>
        </w:rPr>
        <w:t>Gueiros</w:t>
      </w:r>
      <w:proofErr w:type="spellEnd"/>
    </w:p>
    <w:p w14:paraId="1C2B1A16" w14:textId="766B9597" w:rsidR="00773009" w:rsidRPr="00773009" w:rsidRDefault="00773009" w:rsidP="003E578C">
      <w:pPr>
        <w:rPr>
          <w:rFonts w:asciiTheme="minorBidi" w:eastAsia="Arial" w:hAnsiTheme="minorBidi" w:cstheme="minorBidi"/>
          <w:sz w:val="22"/>
          <w:szCs w:val="22"/>
        </w:rPr>
      </w:pPr>
    </w:p>
    <w:sectPr w:rsidR="00773009" w:rsidRPr="00773009" w:rsidSect="000A762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276F" w16cex:dateUtc="2020-07-29T08: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2B259" w14:textId="77777777" w:rsidR="00752625" w:rsidRDefault="00752625">
      <w:r>
        <w:separator/>
      </w:r>
    </w:p>
  </w:endnote>
  <w:endnote w:type="continuationSeparator" w:id="0">
    <w:p w14:paraId="3DCE14E0" w14:textId="77777777" w:rsidR="00752625" w:rsidRDefault="0075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BB010" w14:textId="77777777" w:rsidR="004371C9" w:rsidRDefault="00437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C5A64" w14:textId="15D1409B" w:rsidR="00E0727C" w:rsidRDefault="004E205F">
    <w:pPr>
      <w:tabs>
        <w:tab w:val="center" w:pos="4153"/>
        <w:tab w:val="right" w:pos="8306"/>
      </w:tabs>
      <w:jc w:val="right"/>
    </w:pPr>
    <w:r>
      <w:fldChar w:fldCharType="begin"/>
    </w:r>
    <w:r>
      <w:instrText>PAGE</w:instrText>
    </w:r>
    <w:r>
      <w:fldChar w:fldCharType="separate"/>
    </w:r>
    <w:r w:rsidR="00446F3D">
      <w:rPr>
        <w:noProof/>
      </w:rPr>
      <w:t>1</w:t>
    </w:r>
    <w:r>
      <w:fldChar w:fldCharType="end"/>
    </w:r>
  </w:p>
  <w:p w14:paraId="2954BBCB" w14:textId="77777777" w:rsidR="00E0727C" w:rsidRDefault="00E0727C">
    <w:pPr>
      <w:tabs>
        <w:tab w:val="center" w:pos="4153"/>
        <w:tab w:val="right" w:pos="8306"/>
      </w:tabs>
      <w:spacing w:after="117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7E86C" w14:textId="77777777" w:rsidR="004371C9" w:rsidRDefault="00437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58831" w14:textId="77777777" w:rsidR="00752625" w:rsidRDefault="00752625">
      <w:r>
        <w:separator/>
      </w:r>
    </w:p>
  </w:footnote>
  <w:footnote w:type="continuationSeparator" w:id="0">
    <w:p w14:paraId="17D727B8" w14:textId="77777777" w:rsidR="00752625" w:rsidRDefault="00752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8BAB" w14:textId="77777777" w:rsidR="00DA35F6" w:rsidRDefault="00DA3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0AD3" w14:textId="47FD80DE" w:rsidR="000A7622" w:rsidRDefault="000A7622" w:rsidP="00A60D31">
    <w:pPr>
      <w:tabs>
        <w:tab w:val="center" w:pos="4153"/>
        <w:tab w:val="right" w:pos="8306"/>
      </w:tabs>
      <w:jc w:val="center"/>
      <w:rPr>
        <w:rFonts w:ascii="Arial" w:eastAsia="Arial" w:hAnsi="Arial" w:cs="Arial"/>
        <w:b/>
        <w:bCs/>
        <w:sz w:val="28"/>
        <w:szCs w:val="28"/>
      </w:rPr>
    </w:pPr>
    <w:r>
      <w:rPr>
        <w:rFonts w:ascii="Arial" w:eastAsia="Arial" w:hAnsi="Arial" w:cs="Arial"/>
        <w:b/>
        <w:bCs/>
        <w:noProof/>
        <w:sz w:val="28"/>
        <w:szCs w:val="28"/>
        <w:lang w:val="en-SG" w:eastAsia="zh-CN"/>
      </w:rPr>
      <mc:AlternateContent>
        <mc:Choice Requires="wps">
          <w:drawing>
            <wp:anchor distT="0" distB="0" distL="114300" distR="114300" simplePos="0" relativeHeight="251659264" behindDoc="0" locked="0" layoutInCell="1" allowOverlap="1" wp14:anchorId="5CA32384" wp14:editId="6D312C2C">
              <wp:simplePos x="0" y="0"/>
              <wp:positionH relativeFrom="column">
                <wp:posOffset>-529590</wp:posOffset>
              </wp:positionH>
              <wp:positionV relativeFrom="paragraph">
                <wp:posOffset>-221615</wp:posOffset>
              </wp:positionV>
              <wp:extent cx="2598345" cy="1511929"/>
              <wp:effectExtent l="0" t="0" r="0" b="0"/>
              <wp:wrapNone/>
              <wp:docPr id="5" name="Text Box 5"/>
              <wp:cNvGraphicFramePr/>
              <a:graphic xmlns:a="http://schemas.openxmlformats.org/drawingml/2006/main">
                <a:graphicData uri="http://schemas.microsoft.com/office/word/2010/wordprocessingShape">
                  <wps:wsp>
                    <wps:cNvSpPr txBox="1"/>
                    <wps:spPr>
                      <a:xfrm>
                        <a:off x="0" y="0"/>
                        <a:ext cx="2598345" cy="1511929"/>
                      </a:xfrm>
                      <a:prstGeom prst="rect">
                        <a:avLst/>
                      </a:prstGeom>
                      <a:noFill/>
                      <a:ln w="6350">
                        <a:noFill/>
                      </a:ln>
                    </wps:spPr>
                    <wps:txbx>
                      <w:txbxContent>
                        <w:p w14:paraId="0B371F2C" w14:textId="77417336" w:rsidR="000A7622" w:rsidRDefault="000A7622" w:rsidP="000A7622">
                          <w:r>
                            <w:rPr>
                              <w:noProof/>
                              <w:lang w:val="en-SG" w:eastAsia="zh-CN"/>
                            </w:rPr>
                            <w:drawing>
                              <wp:inline distT="0" distB="0" distL="0" distR="0" wp14:anchorId="24EDE723" wp14:editId="3A091229">
                                <wp:extent cx="2496185" cy="142218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thBackground.jpg"/>
                                        <pic:cNvPicPr/>
                                      </pic:nvPicPr>
                                      <pic:blipFill rotWithShape="1">
                                        <a:blip r:embed="rId1">
                                          <a:extLst>
                                            <a:ext uri="{28A0092B-C50C-407E-A947-70E740481C1C}">
                                              <a14:useLocalDpi xmlns:a14="http://schemas.microsoft.com/office/drawing/2010/main" val="0"/>
                                            </a:ext>
                                          </a:extLst>
                                        </a:blip>
                                        <a:srcRect l="4611" t="24547" b="23100"/>
                                        <a:stretch/>
                                      </pic:blipFill>
                                      <pic:spPr bwMode="auto">
                                        <a:xfrm>
                                          <a:off x="0" y="0"/>
                                          <a:ext cx="2496185" cy="142218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32384" id="_x0000_t202" coordsize="21600,21600" o:spt="202" path="m,l,21600r21600,l21600,xe">
              <v:stroke joinstyle="miter"/>
              <v:path gradientshapeok="t" o:connecttype="rect"/>
            </v:shapetype>
            <v:shape id="Text Box 5" o:spid="_x0000_s1026" type="#_x0000_t202" style="position:absolute;left:0;text-align:left;margin-left:-41.7pt;margin-top:-17.45pt;width:204.6pt;height:1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" filled="f" stroked="f" strokeweight=".5pt">
              <v:textbox>
                <w:txbxContent>
                  <w:p w14:paraId="0B371F2C" w14:textId="77417336" w:rsidR="000A7622" w:rsidRDefault="000A7622" w:rsidP="000A7622">
                    <w:r>
                      <w:rPr>
                        <w:noProof/>
                      </w:rPr>
                      <w:drawing>
                        <wp:inline distT="0" distB="0" distL="0" distR="0" wp14:anchorId="24EDE723" wp14:editId="3A091229">
                          <wp:extent cx="2496185" cy="142218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thBackground.jpg"/>
                                  <pic:cNvPicPr/>
                                </pic:nvPicPr>
                                <pic:blipFill rotWithShape="1">
                                  <a:blip r:embed="rId2">
                                    <a:extLst>
                                      <a:ext uri="{28A0092B-C50C-407E-A947-70E740481C1C}">
                                        <a14:useLocalDpi xmlns:a14="http://schemas.microsoft.com/office/drawing/2010/main" val="0"/>
                                      </a:ext>
                                    </a:extLst>
                                  </a:blip>
                                  <a:srcRect l="4611" t="24547" b="23100"/>
                                  <a:stretch/>
                                </pic:blipFill>
                                <pic:spPr bwMode="auto">
                                  <a:xfrm>
                                    <a:off x="0" y="0"/>
                                    <a:ext cx="2496185" cy="142218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Arial" w:eastAsia="Arial" w:hAnsi="Arial" w:cs="Arial"/>
        <w:b/>
        <w:bCs/>
        <w:noProof/>
        <w:sz w:val="28"/>
        <w:szCs w:val="28"/>
        <w:lang w:val="en-SG" w:eastAsia="zh-CN"/>
      </w:rPr>
      <mc:AlternateContent>
        <mc:Choice Requires="wps">
          <w:drawing>
            <wp:anchor distT="0" distB="0" distL="114300" distR="114300" simplePos="0" relativeHeight="251660288" behindDoc="0" locked="0" layoutInCell="1" allowOverlap="1" wp14:anchorId="3ADF269B" wp14:editId="038A84D1">
              <wp:simplePos x="0" y="0"/>
              <wp:positionH relativeFrom="column">
                <wp:posOffset>3048754</wp:posOffset>
              </wp:positionH>
              <wp:positionV relativeFrom="paragraph">
                <wp:posOffset>-95061</wp:posOffset>
              </wp:positionV>
              <wp:extent cx="3159459" cy="1122629"/>
              <wp:effectExtent l="0" t="0" r="0" b="0"/>
              <wp:wrapNone/>
              <wp:docPr id="7" name="Text Box 7"/>
              <wp:cNvGraphicFramePr/>
              <a:graphic xmlns:a="http://schemas.openxmlformats.org/drawingml/2006/main">
                <a:graphicData uri="http://schemas.microsoft.com/office/word/2010/wordprocessingShape">
                  <wps:wsp>
                    <wps:cNvSpPr txBox="1"/>
                    <wps:spPr>
                      <a:xfrm>
                        <a:off x="0" y="0"/>
                        <a:ext cx="3159459" cy="1122629"/>
                      </a:xfrm>
                      <a:prstGeom prst="rect">
                        <a:avLst/>
                      </a:prstGeom>
                      <a:noFill/>
                      <a:ln w="6350">
                        <a:noFill/>
                      </a:ln>
                    </wps:spPr>
                    <wps:txbx>
                      <w:txbxContent>
                        <w:p w14:paraId="3A429A0D" w14:textId="6E37BA04" w:rsidR="000A7622" w:rsidRPr="000A7622" w:rsidRDefault="000A7622" w:rsidP="000A7622">
                          <w:pPr>
                            <w:tabs>
                              <w:tab w:val="center" w:pos="4153"/>
                              <w:tab w:val="right" w:pos="8306"/>
                            </w:tabs>
                            <w:jc w:val="right"/>
                            <w:rPr>
                              <w:rFonts w:ascii="Arial" w:eastAsia="Arial" w:hAnsi="Arial" w:cs="Arial"/>
                            </w:rPr>
                          </w:pPr>
                          <w:r w:rsidRPr="000A7622">
                            <w:rPr>
                              <w:rFonts w:ascii="Arial" w:eastAsia="Arial" w:hAnsi="Arial" w:cs="Arial"/>
                            </w:rPr>
                            <w:t xml:space="preserve">World Workshop on Oral Medicine VIII </w:t>
                          </w:r>
                        </w:p>
                        <w:p w14:paraId="281CBB7E" w14:textId="77777777" w:rsidR="000A7622" w:rsidRPr="000A7622" w:rsidRDefault="000A7622" w:rsidP="000A7622">
                          <w:pPr>
                            <w:tabs>
                              <w:tab w:val="center" w:pos="4153"/>
                              <w:tab w:val="right" w:pos="8306"/>
                            </w:tabs>
                            <w:jc w:val="right"/>
                            <w:rPr>
                              <w:rFonts w:ascii="Arial" w:eastAsia="Arial" w:hAnsi="Arial" w:cs="Arial"/>
                            </w:rPr>
                          </w:pPr>
                          <w:r w:rsidRPr="000A7622">
                            <w:rPr>
                              <w:rFonts w:ascii="Arial" w:eastAsia="Arial" w:hAnsi="Arial" w:cs="Arial"/>
                            </w:rPr>
                            <w:t>Reviewer Application Form</w:t>
                          </w:r>
                        </w:p>
                        <w:p w14:paraId="71519149" w14:textId="7B93346D" w:rsidR="000A7622" w:rsidRPr="000A7622" w:rsidRDefault="000A7622" w:rsidP="000A7622">
                          <w:pPr>
                            <w:tabs>
                              <w:tab w:val="center" w:pos="4153"/>
                              <w:tab w:val="right" w:pos="8306"/>
                            </w:tabs>
                            <w:jc w:val="right"/>
                            <w:rPr>
                              <w:rFonts w:ascii="Arial" w:eastAsia="Arial" w:hAnsi="Arial" w:cs="Arial"/>
                            </w:rPr>
                          </w:pPr>
                          <w:r w:rsidRPr="000A7622">
                            <w:rPr>
                              <w:rFonts w:ascii="Arial" w:eastAsia="Arial" w:hAnsi="Arial" w:cs="Arial"/>
                            </w:rPr>
                            <w:t xml:space="preserve">Application </w:t>
                          </w:r>
                          <w:r>
                            <w:rPr>
                              <w:rFonts w:ascii="Arial" w:eastAsia="Arial" w:hAnsi="Arial" w:cs="Arial"/>
                            </w:rPr>
                            <w:t>dead</w:t>
                          </w:r>
                          <w:r w:rsidRPr="000A7622">
                            <w:rPr>
                              <w:rFonts w:ascii="Arial" w:eastAsia="Arial" w:hAnsi="Arial" w:cs="Arial"/>
                            </w:rPr>
                            <w:t>line: 15</w:t>
                          </w:r>
                          <w:r w:rsidRPr="000A7622">
                            <w:rPr>
                              <w:rFonts w:ascii="Arial" w:eastAsia="Arial" w:hAnsi="Arial" w:cs="Arial"/>
                              <w:vertAlign w:val="superscript"/>
                            </w:rPr>
                            <w:t>th</w:t>
                          </w:r>
                          <w:r w:rsidRPr="000A7622">
                            <w:rPr>
                              <w:rFonts w:ascii="Arial" w:eastAsia="Arial" w:hAnsi="Arial" w:cs="Arial"/>
                            </w:rPr>
                            <w:t xml:space="preserve"> September 2020</w:t>
                          </w:r>
                        </w:p>
                        <w:p w14:paraId="48EB609A" w14:textId="77777777" w:rsidR="000A7622" w:rsidRDefault="000A7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DF269B" id="Text Box 7" o:spid="_x0000_s1027" type="#_x0000_t202" style="position:absolute;left:0;text-align:left;margin-left:240.05pt;margin-top:-7.5pt;width:248.8pt;height:88.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" filled="f" stroked="f" strokeweight=".5pt">
              <v:textbox>
                <w:txbxContent>
                  <w:p w14:paraId="3A429A0D" w14:textId="6E37BA04" w:rsidR="000A7622" w:rsidRPr="000A7622" w:rsidRDefault="000A7622" w:rsidP="000A7622">
                    <w:pPr>
                      <w:tabs>
                        <w:tab w:val="center" w:pos="4153"/>
                        <w:tab w:val="right" w:pos="8306"/>
                      </w:tabs>
                      <w:jc w:val="right"/>
                      <w:rPr>
                        <w:rFonts w:ascii="Arial" w:eastAsia="Arial" w:hAnsi="Arial" w:cs="Arial"/>
                      </w:rPr>
                    </w:pPr>
                    <w:r w:rsidRPr="000A7622">
                      <w:rPr>
                        <w:rFonts w:ascii="Arial" w:eastAsia="Arial" w:hAnsi="Arial" w:cs="Arial"/>
                      </w:rPr>
                      <w:t xml:space="preserve">World </w:t>
                    </w:r>
                    <w:r w:rsidRPr="000A7622">
                      <w:rPr>
                        <w:rFonts w:ascii="Arial" w:eastAsia="Arial" w:hAnsi="Arial" w:cs="Arial"/>
                      </w:rPr>
                      <w:t xml:space="preserve">Workshop on Oral Medicine VIII </w:t>
                    </w:r>
                  </w:p>
                  <w:p w14:paraId="281CBB7E" w14:textId="77777777" w:rsidR="000A7622" w:rsidRPr="000A7622" w:rsidRDefault="000A7622" w:rsidP="000A7622">
                    <w:pPr>
                      <w:tabs>
                        <w:tab w:val="center" w:pos="4153"/>
                        <w:tab w:val="right" w:pos="8306"/>
                      </w:tabs>
                      <w:jc w:val="right"/>
                      <w:rPr>
                        <w:rFonts w:ascii="Arial" w:eastAsia="Arial" w:hAnsi="Arial" w:cs="Arial"/>
                      </w:rPr>
                    </w:pPr>
                    <w:r w:rsidRPr="000A7622">
                      <w:rPr>
                        <w:rFonts w:ascii="Arial" w:eastAsia="Arial" w:hAnsi="Arial" w:cs="Arial"/>
                      </w:rPr>
                      <w:t>Reviewer Application Form</w:t>
                    </w:r>
                  </w:p>
                  <w:p w14:paraId="71519149" w14:textId="7B93346D" w:rsidR="000A7622" w:rsidRPr="000A7622" w:rsidRDefault="000A7622" w:rsidP="000A7622">
                    <w:pPr>
                      <w:tabs>
                        <w:tab w:val="center" w:pos="4153"/>
                        <w:tab w:val="right" w:pos="8306"/>
                      </w:tabs>
                      <w:jc w:val="right"/>
                      <w:rPr>
                        <w:rFonts w:ascii="Arial" w:eastAsia="Arial" w:hAnsi="Arial" w:cs="Arial"/>
                      </w:rPr>
                    </w:pPr>
                    <w:r w:rsidRPr="000A7622">
                      <w:rPr>
                        <w:rFonts w:ascii="Arial" w:eastAsia="Arial" w:hAnsi="Arial" w:cs="Arial"/>
                      </w:rPr>
                      <w:t xml:space="preserve">Application </w:t>
                    </w:r>
                    <w:r>
                      <w:rPr>
                        <w:rFonts w:ascii="Arial" w:eastAsia="Arial" w:hAnsi="Arial" w:cs="Arial"/>
                      </w:rPr>
                      <w:t>dead</w:t>
                    </w:r>
                    <w:r w:rsidRPr="000A7622">
                      <w:rPr>
                        <w:rFonts w:ascii="Arial" w:eastAsia="Arial" w:hAnsi="Arial" w:cs="Arial"/>
                      </w:rPr>
                      <w:t>line: 15</w:t>
                    </w:r>
                    <w:r w:rsidRPr="000A7622">
                      <w:rPr>
                        <w:rFonts w:ascii="Arial" w:eastAsia="Arial" w:hAnsi="Arial" w:cs="Arial"/>
                        <w:vertAlign w:val="superscript"/>
                      </w:rPr>
                      <w:t>th</w:t>
                    </w:r>
                    <w:r w:rsidRPr="000A7622">
                      <w:rPr>
                        <w:rFonts w:ascii="Arial" w:eastAsia="Arial" w:hAnsi="Arial" w:cs="Arial"/>
                      </w:rPr>
                      <w:t xml:space="preserve"> September 2020</w:t>
                    </w:r>
                  </w:p>
                  <w:p w14:paraId="48EB609A" w14:textId="77777777" w:rsidR="000A7622" w:rsidRDefault="000A7622"/>
                </w:txbxContent>
              </v:textbox>
            </v:shape>
          </w:pict>
        </mc:Fallback>
      </mc:AlternateContent>
    </w:r>
  </w:p>
  <w:p w14:paraId="18DCD05D" w14:textId="6AE80B0F" w:rsidR="002E76CE" w:rsidRPr="00A86485" w:rsidRDefault="002E76CE" w:rsidP="000A7622">
    <w:pPr>
      <w:tabs>
        <w:tab w:val="center" w:pos="4153"/>
        <w:tab w:val="right" w:pos="8306"/>
      </w:tabs>
      <w:jc w:val="center"/>
      <w:rPr>
        <w:rFonts w:ascii="Arial" w:eastAsia="Arial" w:hAnsi="Arial" w:cs="Arial"/>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D3C2" w14:textId="77777777" w:rsidR="00DA35F6" w:rsidRDefault="00DA3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1458E"/>
    <w:multiLevelType w:val="multilevel"/>
    <w:tmpl w:val="1674B47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4E94449F"/>
    <w:multiLevelType w:val="hybridMultilevel"/>
    <w:tmpl w:val="1CB4A9EA"/>
    <w:lvl w:ilvl="0" w:tplc="084EF92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7C"/>
    <w:rsid w:val="00020489"/>
    <w:rsid w:val="00045F09"/>
    <w:rsid w:val="000A53D7"/>
    <w:rsid w:val="000A7622"/>
    <w:rsid w:val="000F1633"/>
    <w:rsid w:val="00117F6E"/>
    <w:rsid w:val="001443BC"/>
    <w:rsid w:val="00166D40"/>
    <w:rsid w:val="00182234"/>
    <w:rsid w:val="001B4C16"/>
    <w:rsid w:val="0024042B"/>
    <w:rsid w:val="00242F59"/>
    <w:rsid w:val="002D1EAB"/>
    <w:rsid w:val="002D6411"/>
    <w:rsid w:val="002E4ACB"/>
    <w:rsid w:val="002E76CE"/>
    <w:rsid w:val="00332E54"/>
    <w:rsid w:val="0036457C"/>
    <w:rsid w:val="0039370B"/>
    <w:rsid w:val="003E578C"/>
    <w:rsid w:val="004028DC"/>
    <w:rsid w:val="004371C9"/>
    <w:rsid w:val="00446F3D"/>
    <w:rsid w:val="00463F4F"/>
    <w:rsid w:val="00493EFA"/>
    <w:rsid w:val="004E205F"/>
    <w:rsid w:val="00566FFF"/>
    <w:rsid w:val="00587D69"/>
    <w:rsid w:val="005D1002"/>
    <w:rsid w:val="00613631"/>
    <w:rsid w:val="00692D67"/>
    <w:rsid w:val="006A2EE7"/>
    <w:rsid w:val="006A6B8C"/>
    <w:rsid w:val="006D4A94"/>
    <w:rsid w:val="00752625"/>
    <w:rsid w:val="0075463D"/>
    <w:rsid w:val="00766447"/>
    <w:rsid w:val="00773009"/>
    <w:rsid w:val="007825A8"/>
    <w:rsid w:val="007855A2"/>
    <w:rsid w:val="00785FA2"/>
    <w:rsid w:val="007A794A"/>
    <w:rsid w:val="007B2E42"/>
    <w:rsid w:val="007B47BE"/>
    <w:rsid w:val="008050C4"/>
    <w:rsid w:val="008332B4"/>
    <w:rsid w:val="008748AB"/>
    <w:rsid w:val="008E5096"/>
    <w:rsid w:val="009615E0"/>
    <w:rsid w:val="00991A04"/>
    <w:rsid w:val="009A307A"/>
    <w:rsid w:val="009B7820"/>
    <w:rsid w:val="00A60D31"/>
    <w:rsid w:val="00A86485"/>
    <w:rsid w:val="00A96372"/>
    <w:rsid w:val="00A97BC8"/>
    <w:rsid w:val="00AA4CB5"/>
    <w:rsid w:val="00AB26C1"/>
    <w:rsid w:val="00AE7DBA"/>
    <w:rsid w:val="00BB54A6"/>
    <w:rsid w:val="00BF6FCC"/>
    <w:rsid w:val="00DA35F6"/>
    <w:rsid w:val="00E0727C"/>
    <w:rsid w:val="00E61372"/>
    <w:rsid w:val="00EC150A"/>
    <w:rsid w:val="00F1767A"/>
    <w:rsid w:val="00F24C42"/>
    <w:rsid w:val="00F344E4"/>
    <w:rsid w:val="00F83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46C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rFonts w:ascii="Arial" w:eastAsia="Arial" w:hAnsi="Arial" w:cs="Arial"/>
      <w:b/>
    </w:rPr>
  </w:style>
  <w:style w:type="paragraph" w:styleId="Heading2">
    <w:name w:val="heading 2"/>
    <w:basedOn w:val="Normal"/>
    <w:next w:val="Normal"/>
    <w:pPr>
      <w:keepNext/>
      <w:keepLines/>
      <w:spacing w:before="240" w:after="60"/>
      <w:outlineLvl w:val="1"/>
    </w:pPr>
    <w:rPr>
      <w:rFonts w:ascii="Calibri" w:eastAsia="Calibri" w:hAnsi="Calibri" w:cs="Calibri"/>
      <w:b/>
      <w:i/>
      <w:sz w:val="28"/>
      <w:szCs w:val="28"/>
    </w:rPr>
  </w:style>
  <w:style w:type="paragraph" w:styleId="Heading3">
    <w:name w:val="heading 3"/>
    <w:basedOn w:val="Normal"/>
    <w:next w:val="Normal"/>
    <w:pPr>
      <w:keepNext/>
      <w:keepLines/>
      <w:spacing w:before="240" w:after="60"/>
      <w:outlineLvl w:val="2"/>
    </w:pPr>
    <w:rPr>
      <w:rFonts w:ascii="Calibri" w:eastAsia="Calibri" w:hAnsi="Calibri" w:cs="Calibri"/>
      <w:b/>
      <w:sz w:val="26"/>
      <w:szCs w:val="26"/>
    </w:rPr>
  </w:style>
  <w:style w:type="paragraph" w:styleId="Heading4">
    <w:name w:val="heading 4"/>
    <w:basedOn w:val="Normal"/>
    <w:next w:val="Normal"/>
    <w:pPr>
      <w:keepNext/>
      <w:keepLines/>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40" w:after="60"/>
      <w:outlineLvl w:val="4"/>
    </w:pPr>
    <w:rPr>
      <w:rFonts w:ascii="Calibri" w:eastAsia="Calibri" w:hAnsi="Calibri" w:cs="Calibri"/>
      <w:b/>
      <w:i/>
      <w:sz w:val="26"/>
      <w:szCs w:val="26"/>
    </w:rPr>
  </w:style>
  <w:style w:type="paragraph" w:styleId="Heading6">
    <w:name w:val="heading 6"/>
    <w:basedOn w:val="Normal"/>
    <w:next w:val="Normal"/>
    <w:pPr>
      <w:keepNext/>
      <w:keepLines/>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182234"/>
    <w:pPr>
      <w:tabs>
        <w:tab w:val="center" w:pos="4680"/>
        <w:tab w:val="right" w:pos="9360"/>
      </w:tabs>
    </w:pPr>
  </w:style>
  <w:style w:type="character" w:customStyle="1" w:styleId="HeaderChar">
    <w:name w:val="Header Char"/>
    <w:basedOn w:val="DefaultParagraphFont"/>
    <w:link w:val="Header"/>
    <w:uiPriority w:val="99"/>
    <w:rsid w:val="00182234"/>
  </w:style>
  <w:style w:type="paragraph" w:styleId="Footer">
    <w:name w:val="footer"/>
    <w:basedOn w:val="Normal"/>
    <w:link w:val="FooterChar"/>
    <w:uiPriority w:val="99"/>
    <w:unhideWhenUsed/>
    <w:rsid w:val="00182234"/>
    <w:pPr>
      <w:tabs>
        <w:tab w:val="center" w:pos="4680"/>
        <w:tab w:val="right" w:pos="9360"/>
      </w:tabs>
    </w:pPr>
  </w:style>
  <w:style w:type="character" w:customStyle="1" w:styleId="FooterChar">
    <w:name w:val="Footer Char"/>
    <w:basedOn w:val="DefaultParagraphFont"/>
    <w:link w:val="Footer"/>
    <w:uiPriority w:val="99"/>
    <w:rsid w:val="00182234"/>
  </w:style>
  <w:style w:type="character" w:styleId="Hyperlink">
    <w:name w:val="Hyperlink"/>
    <w:basedOn w:val="DefaultParagraphFont"/>
    <w:uiPriority w:val="99"/>
    <w:unhideWhenUsed/>
    <w:rsid w:val="00A86485"/>
    <w:rPr>
      <w:color w:val="0563C1" w:themeColor="hyperlink"/>
      <w:u w:val="single"/>
    </w:rPr>
  </w:style>
  <w:style w:type="character" w:customStyle="1" w:styleId="UnresolvedMention1">
    <w:name w:val="Unresolved Mention1"/>
    <w:basedOn w:val="DefaultParagraphFont"/>
    <w:uiPriority w:val="99"/>
    <w:rsid w:val="00A86485"/>
    <w:rPr>
      <w:color w:val="605E5C"/>
      <w:shd w:val="clear" w:color="auto" w:fill="E1DFDD"/>
    </w:rPr>
  </w:style>
  <w:style w:type="character" w:styleId="CommentReference">
    <w:name w:val="annotation reference"/>
    <w:basedOn w:val="DefaultParagraphFont"/>
    <w:uiPriority w:val="99"/>
    <w:semiHidden/>
    <w:unhideWhenUsed/>
    <w:rsid w:val="000F1633"/>
    <w:rPr>
      <w:sz w:val="16"/>
      <w:szCs w:val="16"/>
    </w:rPr>
  </w:style>
  <w:style w:type="paragraph" w:styleId="CommentText">
    <w:name w:val="annotation text"/>
    <w:basedOn w:val="Normal"/>
    <w:link w:val="CommentTextChar"/>
    <w:uiPriority w:val="99"/>
    <w:semiHidden/>
    <w:unhideWhenUsed/>
    <w:rsid w:val="000F1633"/>
    <w:rPr>
      <w:sz w:val="20"/>
      <w:szCs w:val="20"/>
    </w:rPr>
  </w:style>
  <w:style w:type="character" w:customStyle="1" w:styleId="CommentTextChar">
    <w:name w:val="Comment Text Char"/>
    <w:basedOn w:val="DefaultParagraphFont"/>
    <w:link w:val="CommentText"/>
    <w:uiPriority w:val="99"/>
    <w:semiHidden/>
    <w:rsid w:val="000F1633"/>
    <w:rPr>
      <w:sz w:val="20"/>
      <w:szCs w:val="20"/>
    </w:rPr>
  </w:style>
  <w:style w:type="paragraph" w:styleId="CommentSubject">
    <w:name w:val="annotation subject"/>
    <w:basedOn w:val="CommentText"/>
    <w:next w:val="CommentText"/>
    <w:link w:val="CommentSubjectChar"/>
    <w:uiPriority w:val="99"/>
    <w:semiHidden/>
    <w:unhideWhenUsed/>
    <w:rsid w:val="000F1633"/>
    <w:rPr>
      <w:b/>
      <w:bCs/>
    </w:rPr>
  </w:style>
  <w:style w:type="character" w:customStyle="1" w:styleId="CommentSubjectChar">
    <w:name w:val="Comment Subject Char"/>
    <w:basedOn w:val="CommentTextChar"/>
    <w:link w:val="CommentSubject"/>
    <w:uiPriority w:val="99"/>
    <w:semiHidden/>
    <w:rsid w:val="000F1633"/>
    <w:rPr>
      <w:b/>
      <w:bCs/>
      <w:sz w:val="20"/>
      <w:szCs w:val="20"/>
    </w:rPr>
  </w:style>
  <w:style w:type="paragraph" w:styleId="BalloonText">
    <w:name w:val="Balloon Text"/>
    <w:basedOn w:val="Normal"/>
    <w:link w:val="BalloonTextChar"/>
    <w:uiPriority w:val="99"/>
    <w:semiHidden/>
    <w:unhideWhenUsed/>
    <w:rsid w:val="000F1633"/>
    <w:rPr>
      <w:sz w:val="18"/>
      <w:szCs w:val="18"/>
    </w:rPr>
  </w:style>
  <w:style w:type="character" w:customStyle="1" w:styleId="BalloonTextChar">
    <w:name w:val="Balloon Text Char"/>
    <w:basedOn w:val="DefaultParagraphFont"/>
    <w:link w:val="BalloonText"/>
    <w:uiPriority w:val="99"/>
    <w:semiHidden/>
    <w:rsid w:val="000F1633"/>
    <w:rPr>
      <w:sz w:val="18"/>
      <w:szCs w:val="18"/>
    </w:rPr>
  </w:style>
  <w:style w:type="paragraph" w:styleId="ListParagraph">
    <w:name w:val="List Paragraph"/>
    <w:basedOn w:val="Normal"/>
    <w:uiPriority w:val="34"/>
    <w:qFormat/>
    <w:rsid w:val="00463F4F"/>
    <w:pPr>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618569">
      <w:bodyDiv w:val="1"/>
      <w:marLeft w:val="0"/>
      <w:marRight w:val="0"/>
      <w:marTop w:val="0"/>
      <w:marBottom w:val="0"/>
      <w:divBdr>
        <w:top w:val="none" w:sz="0" w:space="0" w:color="auto"/>
        <w:left w:val="none" w:sz="0" w:space="0" w:color="auto"/>
        <w:bottom w:val="none" w:sz="0" w:space="0" w:color="auto"/>
        <w:right w:val="none" w:sz="0" w:space="0" w:color="auto"/>
      </w:divBdr>
    </w:div>
    <w:div w:id="1844271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wa.Farag@tuft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us.syd1.qualtrics.com/jfe/form/SV_82f7GtF6PVyoEGF" TargetMode="Externa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Hong Hsu Ling</dc:creator>
  <cp:lastModifiedBy>Farag, Arwa Mohammad</cp:lastModifiedBy>
  <cp:revision>3</cp:revision>
  <dcterms:created xsi:type="dcterms:W3CDTF">2020-08-06T11:27:00Z</dcterms:created>
  <dcterms:modified xsi:type="dcterms:W3CDTF">2020-08-06T11:33:00Z</dcterms:modified>
</cp:coreProperties>
</file>